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469D">
      <w:pPr>
        <w:spacing w:line="254" w:lineRule="auto"/>
        <w:rPr>
          <w:rFonts w:ascii="Arial"/>
          <w:sz w:val="21"/>
        </w:rPr>
      </w:pPr>
    </w:p>
    <w:p w14:paraId="341E01B8">
      <w:pPr>
        <w:spacing w:line="254" w:lineRule="auto"/>
        <w:rPr>
          <w:rFonts w:ascii="Arial"/>
          <w:sz w:val="21"/>
        </w:rPr>
      </w:pPr>
    </w:p>
    <w:p w14:paraId="65C6D886">
      <w:pPr>
        <w:spacing w:line="254" w:lineRule="auto"/>
        <w:rPr>
          <w:rFonts w:ascii="Arial"/>
          <w:sz w:val="21"/>
        </w:rPr>
      </w:pPr>
    </w:p>
    <w:p w14:paraId="1E4DFA7E">
      <w:pPr>
        <w:spacing w:line="254" w:lineRule="auto"/>
        <w:rPr>
          <w:rFonts w:ascii="Arial"/>
          <w:sz w:val="21"/>
        </w:rPr>
      </w:pPr>
    </w:p>
    <w:p w14:paraId="64EC1809">
      <w:pPr>
        <w:spacing w:line="254" w:lineRule="auto"/>
        <w:rPr>
          <w:rFonts w:ascii="Arial"/>
          <w:sz w:val="21"/>
        </w:rPr>
      </w:pPr>
    </w:p>
    <w:p w14:paraId="5DC7CE5F">
      <w:pPr>
        <w:spacing w:line="254" w:lineRule="auto"/>
        <w:rPr>
          <w:rFonts w:ascii="Arial"/>
          <w:sz w:val="21"/>
        </w:rPr>
      </w:pPr>
    </w:p>
    <w:p w14:paraId="276AAB29">
      <w:pPr>
        <w:spacing w:line="254" w:lineRule="auto"/>
        <w:rPr>
          <w:rFonts w:ascii="Arial"/>
          <w:sz w:val="21"/>
        </w:rPr>
      </w:pPr>
    </w:p>
    <w:p w14:paraId="67F7AAF4">
      <w:pPr>
        <w:spacing w:line="254" w:lineRule="auto"/>
        <w:rPr>
          <w:rFonts w:ascii="Arial"/>
          <w:sz w:val="21"/>
        </w:rPr>
      </w:pPr>
    </w:p>
    <w:p w14:paraId="4A09889F">
      <w:pPr>
        <w:spacing w:line="254" w:lineRule="auto"/>
        <w:rPr>
          <w:rFonts w:ascii="Arial"/>
          <w:sz w:val="21"/>
        </w:rPr>
      </w:pPr>
    </w:p>
    <w:p w14:paraId="494CAD56">
      <w:pPr>
        <w:spacing w:line="254" w:lineRule="auto"/>
        <w:rPr>
          <w:rFonts w:ascii="Arial"/>
          <w:sz w:val="21"/>
        </w:rPr>
      </w:pPr>
    </w:p>
    <w:p w14:paraId="207F5EB0">
      <w:pPr>
        <w:spacing w:line="254" w:lineRule="auto"/>
        <w:rPr>
          <w:rFonts w:ascii="Arial"/>
          <w:sz w:val="21"/>
        </w:rPr>
      </w:pPr>
    </w:p>
    <w:p w14:paraId="12BA28A9">
      <w:pPr>
        <w:spacing w:line="255" w:lineRule="auto"/>
        <w:rPr>
          <w:rFonts w:ascii="Arial"/>
          <w:sz w:val="21"/>
        </w:rPr>
      </w:pPr>
    </w:p>
    <w:p w14:paraId="24288AB2">
      <w:pPr>
        <w:spacing w:before="170" w:line="220" w:lineRule="auto"/>
        <w:ind w:left="2940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3"/>
          <w:sz w:val="52"/>
          <w:szCs w:val="52"/>
        </w:rPr>
        <w:t>2023</w:t>
      </w:r>
      <w:r>
        <w:rPr>
          <w:rFonts w:ascii="宋体" w:hAnsi="宋体" w:eastAsia="宋体" w:cs="宋体"/>
          <w:spacing w:val="-102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52"/>
          <w:szCs w:val="52"/>
        </w:rPr>
        <w:t>年度</w:t>
      </w:r>
    </w:p>
    <w:p w14:paraId="6F01612F">
      <w:pPr>
        <w:spacing w:before="58" w:line="229" w:lineRule="auto"/>
        <w:ind w:left="2485" w:right="1439" w:hanging="1309"/>
        <w:outlineLvl w:val="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江苏省苏州市人民检察院</w:t>
      </w:r>
      <w:r>
        <w:rPr>
          <w:rFonts w:ascii="宋体" w:hAnsi="宋体" w:eastAsia="宋体" w:cs="宋体"/>
          <w:spacing w:val="3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52"/>
          <w:szCs w:val="52"/>
        </w:rPr>
        <w:t>部门预算公开</w:t>
      </w:r>
    </w:p>
    <w:p w14:paraId="4C4E5C5D">
      <w:pPr>
        <w:spacing w:line="229" w:lineRule="auto"/>
        <w:rPr>
          <w:rFonts w:ascii="宋体" w:hAnsi="宋体" w:eastAsia="宋体" w:cs="宋体"/>
          <w:sz w:val="52"/>
          <w:szCs w:val="5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2546D2D">
      <w:pPr>
        <w:spacing w:line="291" w:lineRule="auto"/>
        <w:rPr>
          <w:rFonts w:ascii="Arial"/>
          <w:sz w:val="21"/>
        </w:rPr>
      </w:pPr>
    </w:p>
    <w:p w14:paraId="44BA2E17">
      <w:pPr>
        <w:spacing w:line="291" w:lineRule="auto"/>
        <w:rPr>
          <w:rFonts w:ascii="Arial"/>
          <w:sz w:val="21"/>
        </w:rPr>
      </w:pPr>
    </w:p>
    <w:p w14:paraId="7DAC6300">
      <w:pPr>
        <w:spacing w:line="292" w:lineRule="auto"/>
        <w:rPr>
          <w:rFonts w:ascii="Arial"/>
          <w:sz w:val="21"/>
        </w:rPr>
      </w:pPr>
    </w:p>
    <w:p w14:paraId="0F081808">
      <w:pPr>
        <w:spacing w:line="292" w:lineRule="auto"/>
        <w:rPr>
          <w:rFonts w:ascii="Arial"/>
          <w:sz w:val="21"/>
        </w:rPr>
      </w:pPr>
    </w:p>
    <w:p w14:paraId="38D60626">
      <w:pPr>
        <w:pStyle w:val="2"/>
        <w:spacing w:before="143" w:line="223" w:lineRule="auto"/>
        <w:ind w:left="4251"/>
        <w:rPr>
          <w:sz w:val="44"/>
          <w:szCs w:val="44"/>
        </w:rPr>
      </w:pPr>
      <w:r>
        <w:rPr>
          <w:b/>
          <w:bCs/>
          <w:spacing w:val="-58"/>
          <w:sz w:val="44"/>
          <w:szCs w:val="44"/>
        </w:rPr>
        <w:t>目</w:t>
      </w:r>
      <w:r>
        <w:rPr>
          <w:spacing w:val="22"/>
          <w:sz w:val="44"/>
          <w:szCs w:val="44"/>
        </w:rPr>
        <w:t xml:space="preserve">  </w:t>
      </w:r>
      <w:r>
        <w:rPr>
          <w:b/>
          <w:bCs/>
          <w:spacing w:val="-58"/>
          <w:sz w:val="44"/>
          <w:szCs w:val="44"/>
        </w:rPr>
        <w:t>录</w:t>
      </w:r>
    </w:p>
    <w:p w14:paraId="61B73147">
      <w:pPr>
        <w:spacing w:line="271" w:lineRule="auto"/>
        <w:rPr>
          <w:rFonts w:ascii="Arial"/>
          <w:sz w:val="21"/>
        </w:rPr>
      </w:pPr>
    </w:p>
    <w:p w14:paraId="48288FBC">
      <w:pPr>
        <w:pStyle w:val="2"/>
        <w:spacing w:before="104" w:line="222" w:lineRule="auto"/>
        <w:ind w:left="723"/>
      </w:pPr>
      <w:r>
        <w:rPr>
          <w:b/>
          <w:bCs/>
          <w:spacing w:val="-10"/>
        </w:rPr>
        <w:t>第一部分</w:t>
      </w:r>
      <w:r>
        <w:rPr>
          <w:spacing w:val="27"/>
        </w:rPr>
        <w:t xml:space="preserve"> </w:t>
      </w:r>
      <w:r>
        <w:rPr>
          <w:b/>
          <w:bCs/>
          <w:spacing w:val="-10"/>
        </w:rPr>
        <w:t>部门概况</w:t>
      </w:r>
    </w:p>
    <w:sdt>
      <w:sdtPr>
        <w:rPr>
          <w:rFonts w:ascii="仿宋" w:hAnsi="仿宋" w:eastAsia="仿宋" w:cs="仿宋"/>
          <w:sz w:val="32"/>
          <w:szCs w:val="32"/>
        </w:rPr>
        <w:id w:val="147469439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F4FA180">
          <w:pPr>
            <w:pStyle w:val="2"/>
            <w:spacing w:before="154" w:line="222" w:lineRule="auto"/>
            <w:ind w:left="715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9"/>
            </w:rPr>
            <w:t>一、主要职能</w:t>
          </w:r>
          <w:r>
            <w:rPr>
              <w:spacing w:val="-9"/>
            </w:rPr>
            <w:fldChar w:fldCharType="end"/>
          </w:r>
        </w:p>
        <w:p w14:paraId="750D447A">
          <w:pPr>
            <w:pStyle w:val="2"/>
            <w:spacing w:before="155" w:line="221" w:lineRule="auto"/>
            <w:ind w:left="720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2"/>
            </w:rPr>
            <w:t>二、部门机构设置及预算单位构成情况</w:t>
          </w:r>
          <w:r>
            <w:rPr>
              <w:spacing w:val="-2"/>
            </w:rPr>
            <w:fldChar w:fldCharType="end"/>
          </w:r>
        </w:p>
        <w:p w14:paraId="795690ED">
          <w:pPr>
            <w:pStyle w:val="2"/>
            <w:spacing w:before="156" w:line="220" w:lineRule="auto"/>
            <w:ind w:left="719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3"/>
            </w:rPr>
            <w:t>三、2023</w:t>
          </w:r>
          <w:r>
            <w:rPr>
              <w:spacing w:val="-52"/>
            </w:rPr>
            <w:t xml:space="preserve"> </w:t>
          </w:r>
          <w:r>
            <w:rPr>
              <w:spacing w:val="-3"/>
            </w:rPr>
            <w:t>年度部门主要工作任务及目标</w:t>
          </w:r>
          <w:r>
            <w:rPr>
              <w:spacing w:val="-3"/>
            </w:rPr>
            <w:fldChar w:fldCharType="end"/>
          </w:r>
        </w:p>
        <w:p w14:paraId="11653AC4">
          <w:pPr>
            <w:pStyle w:val="2"/>
            <w:spacing w:before="157" w:line="222" w:lineRule="auto"/>
            <w:ind w:left="723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b/>
              <w:bCs/>
              <w:spacing w:val="-6"/>
            </w:rPr>
            <w:t>第二部分</w:t>
          </w:r>
          <w:r>
            <w:rPr>
              <w:spacing w:val="-6"/>
            </w:rPr>
            <w:t xml:space="preserve"> </w:t>
          </w:r>
          <w:r>
            <w:rPr>
              <w:b/>
              <w:bCs/>
              <w:spacing w:val="-6"/>
              <w:sz w:val="30"/>
              <w:szCs w:val="30"/>
            </w:rPr>
            <w:t>2023</w:t>
          </w:r>
          <w:r>
            <w:rPr>
              <w:spacing w:val="-46"/>
              <w:sz w:val="30"/>
              <w:szCs w:val="30"/>
            </w:rPr>
            <w:t xml:space="preserve"> </w:t>
          </w:r>
          <w:r>
            <w:rPr>
              <w:b/>
              <w:bCs/>
              <w:spacing w:val="-6"/>
            </w:rPr>
            <w:t>年度部门预算表</w:t>
          </w:r>
          <w:r>
            <w:rPr>
              <w:b/>
              <w:bCs/>
              <w:spacing w:val="-6"/>
            </w:rPr>
            <w:fldChar w:fldCharType="end"/>
          </w:r>
        </w:p>
        <w:p w14:paraId="51D74E3E">
          <w:pPr>
            <w:pStyle w:val="2"/>
            <w:spacing w:before="156" w:line="223" w:lineRule="auto"/>
            <w:ind w:left="715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8"/>
            </w:rPr>
            <w:t>一、收支总表</w:t>
          </w:r>
          <w:r>
            <w:rPr>
              <w:spacing w:val="-8"/>
            </w:rPr>
            <w:fldChar w:fldCharType="end"/>
          </w:r>
        </w:p>
        <w:p w14:paraId="70B90E5C">
          <w:pPr>
            <w:pStyle w:val="2"/>
            <w:spacing w:before="152" w:line="223" w:lineRule="auto"/>
            <w:ind w:left="720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5"/>
            </w:rPr>
            <w:t>二、收入总表</w:t>
          </w:r>
          <w:r>
            <w:rPr>
              <w:spacing w:val="-5"/>
            </w:rPr>
            <w:fldChar w:fldCharType="end"/>
          </w:r>
        </w:p>
        <w:p w14:paraId="7240FB50">
          <w:pPr>
            <w:pStyle w:val="2"/>
            <w:spacing w:before="153" w:line="224" w:lineRule="auto"/>
            <w:ind w:left="719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5"/>
            </w:rPr>
            <w:t>三、支出总表</w:t>
          </w:r>
          <w:r>
            <w:rPr>
              <w:spacing w:val="-5"/>
            </w:rPr>
            <w:fldChar w:fldCharType="end"/>
          </w:r>
        </w:p>
        <w:p w14:paraId="02EDA85B">
          <w:pPr>
            <w:pStyle w:val="2"/>
            <w:spacing w:before="152" w:line="223" w:lineRule="auto"/>
            <w:ind w:left="747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6"/>
            </w:rPr>
            <w:t>四、财政拨款收支总表</w:t>
          </w:r>
          <w:r>
            <w:rPr>
              <w:spacing w:val="-6"/>
            </w:rPr>
            <w:fldChar w:fldCharType="end"/>
          </w:r>
        </w:p>
        <w:p w14:paraId="0AE729DF">
          <w:pPr>
            <w:pStyle w:val="2"/>
            <w:spacing w:before="152" w:line="222" w:lineRule="auto"/>
            <w:ind w:left="715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3"/>
            </w:rPr>
            <w:t>五、财政拨款支出表（功能科目）</w:t>
          </w:r>
          <w:r>
            <w:rPr>
              <w:spacing w:val="-3"/>
            </w:rPr>
            <w:fldChar w:fldCharType="end"/>
          </w:r>
        </w:p>
        <w:p w14:paraId="2051BED7">
          <w:pPr>
            <w:pStyle w:val="2"/>
            <w:spacing w:before="155" w:line="221" w:lineRule="auto"/>
            <w:ind w:left="712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3"/>
            </w:rPr>
            <w:t>六、财政拨款基本支出表（经济科目）</w:t>
          </w:r>
          <w:r>
            <w:rPr>
              <w:spacing w:val="-3"/>
            </w:rPr>
            <w:fldChar w:fldCharType="end"/>
          </w:r>
        </w:p>
        <w:p w14:paraId="507984FE">
          <w:pPr>
            <w:pStyle w:val="2"/>
            <w:spacing w:before="156" w:line="222" w:lineRule="auto"/>
            <w:ind w:left="716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3"/>
            </w:rPr>
            <w:t>七、一般公共预算支出表</w:t>
          </w:r>
          <w:r>
            <w:rPr>
              <w:spacing w:val="-3"/>
            </w:rPr>
            <w:fldChar w:fldCharType="end"/>
          </w:r>
        </w:p>
        <w:p w14:paraId="17BB8C09">
          <w:pPr>
            <w:pStyle w:val="2"/>
            <w:spacing w:before="155" w:line="222" w:lineRule="auto"/>
            <w:ind w:left="709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2"/>
            </w:rPr>
            <w:t>八、一般公共预算基本支出表</w:t>
          </w:r>
          <w:r>
            <w:rPr>
              <w:spacing w:val="-2"/>
            </w:rPr>
            <w:fldChar w:fldCharType="end"/>
          </w:r>
        </w:p>
        <w:p w14:paraId="753D68BB">
          <w:pPr>
            <w:pStyle w:val="2"/>
            <w:spacing w:before="154" w:line="222" w:lineRule="auto"/>
            <w:ind w:left="721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2"/>
            </w:rPr>
            <w:t>九、一般公共预算“三公”经费、会议费、培训费支出表</w:t>
          </w:r>
          <w:r>
            <w:rPr>
              <w:spacing w:val="-2"/>
            </w:rPr>
            <w:fldChar w:fldCharType="end"/>
          </w:r>
        </w:p>
        <w:p w14:paraId="1908E777">
          <w:pPr>
            <w:pStyle w:val="2"/>
            <w:spacing w:before="156" w:line="220" w:lineRule="auto"/>
            <w:ind w:left="719"/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3"/>
            </w:rPr>
            <w:t>十、政府性基金预算支出表</w:t>
          </w:r>
          <w:r>
            <w:rPr>
              <w:spacing w:val="-3"/>
            </w:rPr>
            <w:fldChar w:fldCharType="end"/>
          </w:r>
        </w:p>
        <w:p w14:paraId="5BA79AED">
          <w:pPr>
            <w:pStyle w:val="2"/>
            <w:spacing w:before="157" w:line="222" w:lineRule="auto"/>
            <w:ind w:left="719"/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4"/>
            </w:rPr>
            <w:t>十一、国有资本经营预算支出预算表</w:t>
          </w:r>
          <w:r>
            <w:rPr>
              <w:spacing w:val="-4"/>
            </w:rPr>
            <w:fldChar w:fldCharType="end"/>
          </w:r>
        </w:p>
        <w:p w14:paraId="39E642A9">
          <w:pPr>
            <w:pStyle w:val="2"/>
            <w:spacing w:before="155" w:line="221" w:lineRule="auto"/>
            <w:ind w:left="719"/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-2"/>
            </w:rPr>
            <w:t>十二、一般公共预算机关运行经费支出预算表</w:t>
          </w:r>
          <w:r>
            <w:rPr>
              <w:spacing w:val="-2"/>
            </w:rPr>
            <w:fldChar w:fldCharType="end"/>
          </w:r>
        </w:p>
        <w:p w14:paraId="36F5E310">
          <w:pPr>
            <w:pStyle w:val="2"/>
            <w:spacing w:before="158" w:line="222" w:lineRule="auto"/>
            <w:ind w:left="719"/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-3"/>
            </w:rPr>
            <w:t>十三、政府采购支出表</w:t>
          </w:r>
          <w:r>
            <w:rPr>
              <w:spacing w:val="-3"/>
            </w:rPr>
            <w:fldChar w:fldCharType="end"/>
          </w:r>
        </w:p>
      </w:sdtContent>
    </w:sdt>
    <w:p w14:paraId="799101E3">
      <w:pPr>
        <w:pStyle w:val="2"/>
        <w:spacing w:before="154" w:line="222" w:lineRule="auto"/>
        <w:ind w:left="723"/>
        <w:rPr>
          <w:sz w:val="30"/>
          <w:szCs w:val="30"/>
        </w:rPr>
      </w:pPr>
      <w:r>
        <w:rPr>
          <w:b/>
          <w:bCs/>
          <w:spacing w:val="-6"/>
        </w:rPr>
        <w:t>第三部分</w:t>
      </w:r>
      <w:r>
        <w:rPr>
          <w:spacing w:val="-6"/>
        </w:rPr>
        <w:t xml:space="preserve"> </w:t>
      </w:r>
      <w:r>
        <w:rPr>
          <w:b/>
          <w:bCs/>
          <w:spacing w:val="-6"/>
          <w:sz w:val="30"/>
          <w:szCs w:val="30"/>
        </w:rPr>
        <w:t>2023</w:t>
      </w:r>
      <w:r>
        <w:rPr>
          <w:spacing w:val="-33"/>
          <w:sz w:val="30"/>
          <w:szCs w:val="30"/>
        </w:rPr>
        <w:t xml:space="preserve"> </w:t>
      </w:r>
      <w:r>
        <w:rPr>
          <w:b/>
          <w:bCs/>
          <w:spacing w:val="-6"/>
          <w:sz w:val="30"/>
          <w:szCs w:val="30"/>
        </w:rPr>
        <w:t>年度部门预算情况说明</w:t>
      </w:r>
    </w:p>
    <w:p w14:paraId="68387AF4">
      <w:pPr>
        <w:pStyle w:val="2"/>
        <w:spacing w:before="155" w:line="222" w:lineRule="auto"/>
        <w:ind w:left="723"/>
      </w:pPr>
      <w:r>
        <w:rPr>
          <w:b/>
          <w:bCs/>
          <w:spacing w:val="-10"/>
        </w:rPr>
        <w:t>第四部分</w:t>
      </w:r>
      <w:r>
        <w:rPr>
          <w:spacing w:val="27"/>
        </w:rPr>
        <w:t xml:space="preserve"> </w:t>
      </w:r>
      <w:r>
        <w:rPr>
          <w:b/>
          <w:bCs/>
          <w:spacing w:val="-10"/>
        </w:rPr>
        <w:t>名词解释</w:t>
      </w:r>
    </w:p>
    <w:p w14:paraId="19AD4501">
      <w:pPr>
        <w:spacing w:line="222" w:lineRule="auto"/>
        <w:sectPr>
          <w:headerReference r:id="rId5" w:type="default"/>
          <w:footerReference r:id="rId6" w:type="default"/>
          <w:pgSz w:w="11906" w:h="16839"/>
          <w:pgMar w:top="481" w:right="990" w:bottom="485" w:left="990" w:header="149" w:footer="246" w:gutter="0"/>
          <w:cols w:space="720" w:num="1"/>
        </w:sectPr>
      </w:pPr>
    </w:p>
    <w:p w14:paraId="501724C1">
      <w:pPr>
        <w:spacing w:line="270" w:lineRule="auto"/>
        <w:rPr>
          <w:rFonts w:ascii="Arial"/>
          <w:sz w:val="21"/>
        </w:rPr>
      </w:pPr>
    </w:p>
    <w:p w14:paraId="650A3F85">
      <w:pPr>
        <w:spacing w:line="270" w:lineRule="auto"/>
        <w:rPr>
          <w:rFonts w:ascii="Arial"/>
          <w:sz w:val="21"/>
        </w:rPr>
      </w:pPr>
    </w:p>
    <w:p w14:paraId="6902099F">
      <w:pPr>
        <w:spacing w:line="270" w:lineRule="auto"/>
        <w:rPr>
          <w:rFonts w:ascii="Arial"/>
          <w:sz w:val="21"/>
        </w:rPr>
      </w:pPr>
    </w:p>
    <w:p w14:paraId="7A80830B">
      <w:pPr>
        <w:spacing w:line="271" w:lineRule="auto"/>
        <w:rPr>
          <w:rFonts w:ascii="Arial"/>
          <w:sz w:val="21"/>
        </w:rPr>
      </w:pPr>
    </w:p>
    <w:p w14:paraId="4C4B567E">
      <w:pPr>
        <w:spacing w:line="271" w:lineRule="auto"/>
        <w:rPr>
          <w:rFonts w:ascii="Arial"/>
          <w:sz w:val="21"/>
        </w:rPr>
      </w:pPr>
    </w:p>
    <w:p w14:paraId="4352F86D">
      <w:pPr>
        <w:pStyle w:val="2"/>
        <w:spacing w:before="117" w:line="222" w:lineRule="auto"/>
        <w:ind w:left="3213"/>
        <w:rPr>
          <w:sz w:val="36"/>
          <w:szCs w:val="36"/>
        </w:rPr>
      </w:pPr>
      <w:r>
        <w:rPr>
          <w:b/>
          <w:bCs/>
          <w:spacing w:val="-11"/>
          <w:sz w:val="36"/>
          <w:szCs w:val="36"/>
        </w:rPr>
        <w:t>第一部分</w:t>
      </w:r>
      <w:r>
        <w:rPr>
          <w:spacing w:val="29"/>
          <w:sz w:val="36"/>
          <w:szCs w:val="36"/>
        </w:rPr>
        <w:t xml:space="preserve"> </w:t>
      </w:r>
      <w:r>
        <w:rPr>
          <w:b/>
          <w:bCs/>
          <w:spacing w:val="-11"/>
          <w:sz w:val="36"/>
          <w:szCs w:val="36"/>
        </w:rPr>
        <w:t>部门概况</w:t>
      </w:r>
    </w:p>
    <w:p w14:paraId="18180729">
      <w:pPr>
        <w:pStyle w:val="2"/>
        <w:spacing w:before="333" w:line="222" w:lineRule="auto"/>
        <w:ind w:left="1153"/>
      </w:pPr>
      <w:r>
        <w:rPr>
          <w:b/>
          <w:bCs/>
          <w:spacing w:val="-7"/>
        </w:rPr>
        <w:t>一、主要职能</w:t>
      </w:r>
    </w:p>
    <w:p w14:paraId="678DD653">
      <w:pPr>
        <w:pStyle w:val="2"/>
        <w:spacing w:before="239" w:line="359" w:lineRule="auto"/>
        <w:ind w:left="492" w:right="532" w:firstLine="664"/>
        <w:jc w:val="both"/>
      </w:pPr>
      <w:r>
        <w:rPr>
          <w:spacing w:val="9"/>
        </w:rPr>
        <w:t>苏州市人民检察院是国家的法律监督机关，主要任务是领</w:t>
      </w:r>
      <w:r>
        <w:rPr>
          <w:spacing w:val="8"/>
        </w:rPr>
        <w:t xml:space="preserve"> </w:t>
      </w:r>
      <w:r>
        <w:rPr>
          <w:spacing w:val="9"/>
        </w:rPr>
        <w:t>导全市两级人民检察院依法履行法律监督职能，保证国家法律</w:t>
      </w:r>
      <w:r>
        <w:rPr>
          <w:spacing w:val="15"/>
        </w:rPr>
        <w:t xml:space="preserve"> </w:t>
      </w:r>
      <w:r>
        <w:rPr>
          <w:spacing w:val="-6"/>
        </w:rPr>
        <w:t>的统一正确实施。其主要职责是：</w:t>
      </w:r>
    </w:p>
    <w:p w14:paraId="177EA4E4">
      <w:pPr>
        <w:pStyle w:val="2"/>
        <w:spacing w:before="5" w:line="324" w:lineRule="auto"/>
        <w:ind w:left="490" w:right="532" w:firstLine="658"/>
      </w:pPr>
      <w:r>
        <w:rPr>
          <w:spacing w:val="3"/>
        </w:rPr>
        <w:t>（1）深入贯彻习近平新时代中国特色社会主义思想，深入</w:t>
      </w:r>
      <w:r>
        <w:rPr>
          <w:spacing w:val="4"/>
        </w:rPr>
        <w:t xml:space="preserve"> </w:t>
      </w:r>
      <w:r>
        <w:rPr>
          <w:spacing w:val="9"/>
        </w:rPr>
        <w:t>贯彻党的路线方针政策和决策部署，统一全市检察机关思想和</w:t>
      </w:r>
      <w:r>
        <w:rPr>
          <w:spacing w:val="17"/>
        </w:rPr>
        <w:t xml:space="preserve"> </w:t>
      </w:r>
      <w:r>
        <w:rPr>
          <w:spacing w:val="9"/>
        </w:rPr>
        <w:t>行动，坚持党对检察工作的绝对领导，坚决维护习近平总书记</w:t>
      </w:r>
      <w:r>
        <w:rPr>
          <w:spacing w:val="17"/>
        </w:rPr>
        <w:t xml:space="preserve"> </w:t>
      </w:r>
      <w:r>
        <w:rPr>
          <w:spacing w:val="-3"/>
        </w:rPr>
        <w:t>的核心地位，坚决维护党中央权威和集中统一领导。</w:t>
      </w:r>
    </w:p>
    <w:p w14:paraId="00EB8326">
      <w:pPr>
        <w:pStyle w:val="2"/>
        <w:spacing w:before="238" w:line="222" w:lineRule="auto"/>
        <w:ind w:left="1148"/>
      </w:pPr>
      <w:r>
        <w:rPr>
          <w:spacing w:val="-3"/>
        </w:rPr>
        <w:t>（2）依法向市人民代表大会及其常务委员会提出议案。</w:t>
      </w:r>
    </w:p>
    <w:p w14:paraId="1DC940D0">
      <w:pPr>
        <w:pStyle w:val="2"/>
        <w:spacing w:before="236" w:line="313" w:lineRule="auto"/>
        <w:ind w:left="490" w:right="532" w:firstLine="658"/>
      </w:pPr>
      <w:r>
        <w:rPr>
          <w:spacing w:val="3"/>
        </w:rPr>
        <w:t>（3）领导基层人民检察机关工作。对基层人民检察院相关</w:t>
      </w:r>
      <w:r>
        <w:rPr>
          <w:spacing w:val="4"/>
        </w:rPr>
        <w:t xml:space="preserve"> </w:t>
      </w:r>
      <w:r>
        <w:rPr>
          <w:spacing w:val="9"/>
        </w:rPr>
        <w:t>业务进行指导，贯彻落实最高人民检察院工作方针、总体规划</w:t>
      </w:r>
      <w:r>
        <w:rPr>
          <w:spacing w:val="17"/>
        </w:rPr>
        <w:t xml:space="preserve"> </w:t>
      </w:r>
      <w:r>
        <w:rPr>
          <w:spacing w:val="-3"/>
        </w:rPr>
        <w:t>和省人民检察院工作要求，部署全市检察工作任务。</w:t>
      </w:r>
    </w:p>
    <w:p w14:paraId="736F5A07">
      <w:pPr>
        <w:pStyle w:val="2"/>
        <w:spacing w:before="239" w:line="313" w:lineRule="auto"/>
        <w:ind w:left="492" w:right="532" w:firstLine="655"/>
      </w:pPr>
      <w:r>
        <w:rPr>
          <w:spacing w:val="3"/>
        </w:rPr>
        <w:t>（4）依照法律规定对由市人民检察院直接受理的刑事案件</w:t>
      </w:r>
      <w:r>
        <w:rPr>
          <w:spacing w:val="4"/>
        </w:rPr>
        <w:t xml:space="preserve"> </w:t>
      </w:r>
      <w:r>
        <w:rPr>
          <w:spacing w:val="9"/>
        </w:rPr>
        <w:t>行使侦查权，领导全市各基层人民检察院开展对依照法律规定</w:t>
      </w:r>
      <w:r>
        <w:rPr>
          <w:spacing w:val="15"/>
        </w:rPr>
        <w:t xml:space="preserve"> </w:t>
      </w:r>
      <w:r>
        <w:rPr>
          <w:spacing w:val="-3"/>
        </w:rPr>
        <w:t>由人民检察院直接受理的刑事案件的侦查工</w:t>
      </w:r>
      <w:r>
        <w:rPr>
          <w:spacing w:val="-4"/>
        </w:rPr>
        <w:t>作。</w:t>
      </w:r>
    </w:p>
    <w:p w14:paraId="4634DFF5">
      <w:pPr>
        <w:pStyle w:val="2"/>
        <w:spacing w:before="240" w:line="313" w:lineRule="auto"/>
        <w:ind w:left="496" w:right="532" w:firstLine="651"/>
      </w:pPr>
      <w:r>
        <w:rPr>
          <w:spacing w:val="3"/>
        </w:rPr>
        <w:t>（5）对全市性的重大刑事案件依法进行审查批准逮捕、决</w:t>
      </w:r>
      <w:r>
        <w:rPr>
          <w:spacing w:val="4"/>
        </w:rPr>
        <w:t xml:space="preserve"> </w:t>
      </w:r>
      <w:r>
        <w:rPr>
          <w:spacing w:val="9"/>
        </w:rPr>
        <w:t>定逮捕、提起公诉，领导全市各基层人民检察院开展对刑事犯</w:t>
      </w:r>
      <w:r>
        <w:rPr>
          <w:spacing w:val="11"/>
        </w:rPr>
        <w:t xml:space="preserve"> </w:t>
      </w:r>
      <w:r>
        <w:rPr>
          <w:spacing w:val="-3"/>
        </w:rPr>
        <w:t>罪案件的审查批准逮捕、决定逮捕、提起公诉工作。</w:t>
      </w:r>
    </w:p>
    <w:p w14:paraId="06BAE5B0">
      <w:pPr>
        <w:pStyle w:val="2"/>
        <w:spacing w:before="240" w:line="313" w:lineRule="auto"/>
        <w:ind w:left="499" w:right="532" w:firstLine="649"/>
      </w:pPr>
      <w:r>
        <w:rPr>
          <w:spacing w:val="3"/>
        </w:rPr>
        <w:t>（6）负责应由市人民检察院承办的刑事、民事、行政诉讼</w:t>
      </w:r>
      <w:r>
        <w:rPr>
          <w:spacing w:val="4"/>
        </w:rPr>
        <w:t xml:space="preserve"> </w:t>
      </w:r>
      <w:r>
        <w:rPr>
          <w:spacing w:val="9"/>
        </w:rPr>
        <w:t>活动及刑事、民事、行政判决裁定等生效法律文书执行的法律</w:t>
      </w:r>
      <w:r>
        <w:rPr>
          <w:spacing w:val="8"/>
        </w:rPr>
        <w:t xml:space="preserve"> </w:t>
      </w:r>
      <w:r>
        <w:rPr>
          <w:spacing w:val="9"/>
        </w:rPr>
        <w:t>监督工作，领导基层人民检察院对刑事、民事、行政诉讼活动</w:t>
      </w:r>
    </w:p>
    <w:p w14:paraId="62696AE7">
      <w:pPr>
        <w:spacing w:line="313" w:lineRule="auto"/>
        <w:sectPr>
          <w:footerReference r:id="rId7" w:type="default"/>
          <w:pgSz w:w="11906" w:h="16839"/>
          <w:pgMar w:top="481" w:right="990" w:bottom="485" w:left="990" w:header="149" w:footer="246" w:gutter="0"/>
          <w:cols w:space="720" w:num="1"/>
        </w:sectPr>
      </w:pPr>
    </w:p>
    <w:p w14:paraId="0FBA8BC7">
      <w:pPr>
        <w:spacing w:line="259" w:lineRule="auto"/>
        <w:rPr>
          <w:rFonts w:ascii="Arial"/>
          <w:sz w:val="21"/>
        </w:rPr>
      </w:pPr>
    </w:p>
    <w:p w14:paraId="54A9A88E">
      <w:pPr>
        <w:spacing w:line="259" w:lineRule="auto"/>
        <w:rPr>
          <w:rFonts w:ascii="Arial"/>
          <w:sz w:val="21"/>
        </w:rPr>
      </w:pPr>
    </w:p>
    <w:p w14:paraId="73383B89">
      <w:pPr>
        <w:spacing w:line="260" w:lineRule="auto"/>
        <w:rPr>
          <w:rFonts w:ascii="Arial"/>
          <w:sz w:val="21"/>
        </w:rPr>
      </w:pPr>
    </w:p>
    <w:p w14:paraId="1CBC219F">
      <w:pPr>
        <w:spacing w:line="260" w:lineRule="auto"/>
        <w:rPr>
          <w:rFonts w:ascii="Arial"/>
          <w:sz w:val="21"/>
        </w:rPr>
      </w:pPr>
    </w:p>
    <w:p w14:paraId="6F2BA9D1">
      <w:pPr>
        <w:pStyle w:val="2"/>
        <w:spacing w:before="104" w:line="220" w:lineRule="auto"/>
        <w:ind w:left="493"/>
      </w:pPr>
      <w:r>
        <w:rPr>
          <w:spacing w:val="-3"/>
        </w:rPr>
        <w:t>及判决。裁定等生效法律文书执行的法律监督工作。</w:t>
      </w:r>
    </w:p>
    <w:p w14:paraId="17E869D0">
      <w:pPr>
        <w:pStyle w:val="2"/>
        <w:spacing w:before="239" w:line="290" w:lineRule="auto"/>
        <w:ind w:left="492" w:right="555" w:firstLine="655"/>
      </w:pPr>
      <w:r>
        <w:rPr>
          <w:spacing w:val="2"/>
        </w:rPr>
        <w:t>（7）负责应由市人民检察院承办的提起公益诉讼工作，领</w:t>
      </w:r>
      <w:r>
        <w:rPr>
          <w:spacing w:val="7"/>
        </w:rPr>
        <w:t xml:space="preserve"> </w:t>
      </w:r>
      <w:r>
        <w:rPr>
          <w:spacing w:val="-4"/>
        </w:rPr>
        <w:t>导基层人民检察院开展提起公益诉讼工作。</w:t>
      </w:r>
    </w:p>
    <w:p w14:paraId="732730A2">
      <w:pPr>
        <w:pStyle w:val="2"/>
        <w:spacing w:before="243" w:line="324" w:lineRule="auto"/>
        <w:ind w:left="487" w:right="532" w:firstLine="660"/>
      </w:pPr>
      <w:r>
        <w:rPr>
          <w:spacing w:val="3"/>
        </w:rPr>
        <w:t>（8）负责应由市人民检察院承办的对监狱、看守所和社区</w:t>
      </w:r>
      <w:r>
        <w:rPr>
          <w:spacing w:val="4"/>
        </w:rPr>
        <w:t xml:space="preserve"> </w:t>
      </w:r>
      <w:r>
        <w:rPr>
          <w:spacing w:val="10"/>
        </w:rPr>
        <w:t>矫正机构等单位执法活动的法律监督工作，领</w:t>
      </w:r>
      <w:r>
        <w:rPr>
          <w:spacing w:val="9"/>
        </w:rPr>
        <w:t>导基层人民检察</w:t>
      </w:r>
      <w:r>
        <w:t xml:space="preserve"> </w:t>
      </w:r>
      <w:r>
        <w:rPr>
          <w:spacing w:val="10"/>
        </w:rPr>
        <w:t>院开展对监狱、看守所和社区矫正机构等单位</w:t>
      </w:r>
      <w:r>
        <w:rPr>
          <w:spacing w:val="9"/>
        </w:rPr>
        <w:t>执法活动的法律</w:t>
      </w:r>
      <w:r>
        <w:t xml:space="preserve"> </w:t>
      </w:r>
      <w:r>
        <w:rPr>
          <w:spacing w:val="-10"/>
        </w:rPr>
        <w:t>监督工作。</w:t>
      </w:r>
    </w:p>
    <w:p w14:paraId="49D2A431">
      <w:pPr>
        <w:pStyle w:val="2"/>
        <w:spacing w:before="239" w:line="290" w:lineRule="auto"/>
        <w:ind w:left="495" w:right="556" w:firstLine="652"/>
      </w:pPr>
      <w:r>
        <w:rPr>
          <w:spacing w:val="2"/>
        </w:rPr>
        <w:t>（9）受理向市人民检察院的控告、申诉和举报，领导基层</w:t>
      </w:r>
      <w:r>
        <w:rPr>
          <w:spacing w:val="5"/>
        </w:rPr>
        <w:t xml:space="preserve"> </w:t>
      </w:r>
      <w:r>
        <w:rPr>
          <w:spacing w:val="-5"/>
        </w:rPr>
        <w:t>人民检察院的控告申诉检察工作。</w:t>
      </w:r>
    </w:p>
    <w:p w14:paraId="70C1A302">
      <w:pPr>
        <w:pStyle w:val="2"/>
        <w:spacing w:before="242" w:line="290" w:lineRule="auto"/>
        <w:ind w:left="515" w:right="554" w:firstLine="632"/>
      </w:pPr>
      <w:r>
        <w:rPr>
          <w:spacing w:val="8"/>
        </w:rPr>
        <w:t>（10）对基层人民检察院在行使检察权中作出的决定进行</w:t>
      </w:r>
      <w:r>
        <w:rPr>
          <w:spacing w:val="12"/>
        </w:rPr>
        <w:t xml:space="preserve"> </w:t>
      </w:r>
      <w:r>
        <w:rPr>
          <w:spacing w:val="-9"/>
        </w:rPr>
        <w:t>审查，纠正错误决定。</w:t>
      </w:r>
    </w:p>
    <w:p w14:paraId="78A3C560">
      <w:pPr>
        <w:pStyle w:val="2"/>
        <w:spacing w:before="237" w:line="314" w:lineRule="auto"/>
        <w:ind w:left="489" w:right="532" w:firstLine="658"/>
      </w:pPr>
      <w:r>
        <w:rPr>
          <w:spacing w:val="9"/>
        </w:rPr>
        <w:t>（11）指导全市检察机关的理论研究工作，对检察工作中</w:t>
      </w:r>
      <w:r>
        <w:rPr>
          <w:spacing w:val="8"/>
        </w:rPr>
        <w:t xml:space="preserve"> </w:t>
      </w:r>
      <w:r>
        <w:rPr>
          <w:spacing w:val="16"/>
        </w:rPr>
        <w:t>具体应用法律的问题进行研究，</w:t>
      </w:r>
      <w:r>
        <w:rPr>
          <w:spacing w:val="-73"/>
        </w:rPr>
        <w:t xml:space="preserve"> </w:t>
      </w:r>
      <w:r>
        <w:rPr>
          <w:spacing w:val="16"/>
        </w:rPr>
        <w:t>提出意见建议，</w:t>
      </w:r>
      <w:r>
        <w:rPr>
          <w:spacing w:val="-82"/>
        </w:rPr>
        <w:t xml:space="preserve"> </w:t>
      </w:r>
      <w:r>
        <w:rPr>
          <w:spacing w:val="16"/>
        </w:rPr>
        <w:t>发布典型案</w:t>
      </w:r>
      <w:r>
        <w:t xml:space="preserve"> </w:t>
      </w:r>
      <w:r>
        <w:rPr>
          <w:spacing w:val="-16"/>
        </w:rPr>
        <w:t>例。</w:t>
      </w:r>
    </w:p>
    <w:p w14:paraId="4E398121">
      <w:pPr>
        <w:pStyle w:val="2"/>
        <w:spacing w:before="238" w:line="324" w:lineRule="auto"/>
        <w:ind w:left="490" w:right="532" w:firstLine="658"/>
      </w:pPr>
      <w:r>
        <w:rPr>
          <w:spacing w:val="9"/>
        </w:rPr>
        <w:t>（12）负责全市检察机关队伍建设和思想政治工作。领导</w:t>
      </w:r>
      <w:r>
        <w:rPr>
          <w:spacing w:val="8"/>
        </w:rPr>
        <w:t xml:space="preserve"> </w:t>
      </w:r>
      <w:r>
        <w:rPr>
          <w:spacing w:val="9"/>
        </w:rPr>
        <w:t>基层人民检察院依法管理检察官及其他检察人员的工作，协同</w:t>
      </w:r>
      <w:r>
        <w:rPr>
          <w:spacing w:val="17"/>
        </w:rPr>
        <w:t xml:space="preserve"> </w:t>
      </w:r>
      <w:r>
        <w:rPr>
          <w:spacing w:val="9"/>
        </w:rPr>
        <w:t>市委主管部门管理人民检察院的机构设置及人员编制，制定相</w:t>
      </w:r>
      <w:r>
        <w:rPr>
          <w:spacing w:val="17"/>
        </w:rPr>
        <w:t xml:space="preserve"> </w:t>
      </w:r>
      <w:r>
        <w:rPr>
          <w:spacing w:val="-3"/>
        </w:rPr>
        <w:t>关人员管理办法，组织指导全市检察机关教育培训工作。</w:t>
      </w:r>
    </w:p>
    <w:p w14:paraId="5EC888F3">
      <w:pPr>
        <w:pStyle w:val="2"/>
        <w:spacing w:before="244" w:line="314" w:lineRule="auto"/>
        <w:ind w:left="490" w:right="532" w:firstLine="658"/>
      </w:pPr>
      <w:r>
        <w:rPr>
          <w:spacing w:val="9"/>
        </w:rPr>
        <w:t>（13）协同市委主管部门管理和考核基层人民检察院的检</w:t>
      </w:r>
      <w:r>
        <w:rPr>
          <w:spacing w:val="8"/>
        </w:rPr>
        <w:t xml:space="preserve"> </w:t>
      </w:r>
      <w:r>
        <w:rPr>
          <w:spacing w:val="9"/>
        </w:rPr>
        <w:t>察长，协同区（市）党委管理和考核基层人民检察院的副检察</w:t>
      </w:r>
      <w:r>
        <w:rPr>
          <w:spacing w:val="17"/>
        </w:rPr>
        <w:t xml:space="preserve"> </w:t>
      </w:r>
      <w:r>
        <w:rPr>
          <w:spacing w:val="-16"/>
        </w:rPr>
        <w:t>长。</w:t>
      </w:r>
    </w:p>
    <w:p w14:paraId="60017186">
      <w:pPr>
        <w:pStyle w:val="2"/>
        <w:spacing w:before="232" w:line="220" w:lineRule="auto"/>
        <w:ind w:left="1148"/>
      </w:pPr>
      <w:r>
        <w:rPr>
          <w:spacing w:val="-4"/>
        </w:rPr>
        <w:t>（14）领导全市检察机关检务督察工作。</w:t>
      </w:r>
    </w:p>
    <w:p w14:paraId="552E9311">
      <w:pPr>
        <w:pStyle w:val="2"/>
        <w:spacing w:before="242" w:line="220" w:lineRule="auto"/>
        <w:ind w:left="1148"/>
      </w:pPr>
      <w:r>
        <w:rPr>
          <w:spacing w:val="9"/>
        </w:rPr>
        <w:t>（15）规划和指导全市检察机关的财务装备工作，</w:t>
      </w:r>
      <w:r>
        <w:rPr>
          <w:spacing w:val="8"/>
        </w:rPr>
        <w:t>指导全</w:t>
      </w:r>
    </w:p>
    <w:p w14:paraId="2E0311DA">
      <w:pPr>
        <w:spacing w:line="220" w:lineRule="auto"/>
        <w:sectPr>
          <w:footerReference r:id="rId8" w:type="default"/>
          <w:pgSz w:w="11906" w:h="16839"/>
          <w:pgMar w:top="481" w:right="990" w:bottom="485" w:left="990" w:header="149" w:footer="248" w:gutter="0"/>
          <w:cols w:space="720" w:num="1"/>
        </w:sectPr>
      </w:pPr>
    </w:p>
    <w:p w14:paraId="4CE6F9A2">
      <w:pPr>
        <w:spacing w:line="259" w:lineRule="auto"/>
        <w:rPr>
          <w:rFonts w:ascii="Arial"/>
          <w:sz w:val="21"/>
        </w:rPr>
      </w:pPr>
    </w:p>
    <w:p w14:paraId="7BE00C68">
      <w:pPr>
        <w:spacing w:line="259" w:lineRule="auto"/>
        <w:rPr>
          <w:rFonts w:ascii="Arial"/>
          <w:sz w:val="21"/>
        </w:rPr>
      </w:pPr>
    </w:p>
    <w:p w14:paraId="486EA11A">
      <w:pPr>
        <w:spacing w:line="260" w:lineRule="auto"/>
        <w:rPr>
          <w:rFonts w:ascii="Arial"/>
          <w:sz w:val="21"/>
        </w:rPr>
      </w:pPr>
    </w:p>
    <w:p w14:paraId="736198C0">
      <w:pPr>
        <w:spacing w:line="260" w:lineRule="auto"/>
        <w:rPr>
          <w:rFonts w:ascii="Arial"/>
          <w:sz w:val="21"/>
        </w:rPr>
      </w:pPr>
    </w:p>
    <w:p w14:paraId="42ED352E">
      <w:pPr>
        <w:pStyle w:val="2"/>
        <w:spacing w:before="104" w:line="220" w:lineRule="auto"/>
        <w:ind w:left="499"/>
      </w:pPr>
      <w:r>
        <w:rPr>
          <w:spacing w:val="-5"/>
        </w:rPr>
        <w:t>市检察机关的检察技术信息工作。</w:t>
      </w:r>
    </w:p>
    <w:p w14:paraId="738E501E">
      <w:pPr>
        <w:pStyle w:val="2"/>
        <w:spacing w:before="239" w:line="290" w:lineRule="auto"/>
        <w:ind w:left="515" w:right="560" w:firstLine="632"/>
      </w:pPr>
      <w:r>
        <w:rPr>
          <w:spacing w:val="8"/>
        </w:rPr>
        <w:t>（16）组织全市检察机关的对外交流合作，完成有关国际</w:t>
      </w:r>
      <w:r>
        <w:rPr>
          <w:spacing w:val="6"/>
        </w:rPr>
        <w:t xml:space="preserve"> </w:t>
      </w:r>
      <w:r>
        <w:rPr>
          <w:spacing w:val="-9"/>
        </w:rPr>
        <w:t>司。法协助工作任务。</w:t>
      </w:r>
    </w:p>
    <w:p w14:paraId="0750767F">
      <w:pPr>
        <w:pStyle w:val="2"/>
        <w:spacing w:before="241" w:line="220" w:lineRule="auto"/>
        <w:ind w:left="1148"/>
      </w:pPr>
      <w:r>
        <w:rPr>
          <w:spacing w:val="-3"/>
        </w:rPr>
        <w:t>（17）负责其他应当由市人民检察院承办的事项。</w:t>
      </w:r>
    </w:p>
    <w:p w14:paraId="63262561">
      <w:pPr>
        <w:pStyle w:val="2"/>
        <w:spacing w:before="240" w:line="221" w:lineRule="auto"/>
        <w:ind w:left="1158"/>
      </w:pPr>
      <w:r>
        <w:rPr>
          <w:b/>
          <w:bCs/>
          <w:spacing w:val="-5"/>
        </w:rPr>
        <w:t>二、部门机构设置及预算单位构成情况</w:t>
      </w:r>
    </w:p>
    <w:p w14:paraId="3CA8866C">
      <w:pPr>
        <w:pStyle w:val="2"/>
        <w:spacing w:before="243" w:line="345" w:lineRule="auto"/>
        <w:ind w:left="489" w:right="553" w:firstLine="672"/>
      </w:pPr>
      <w:r>
        <w:rPr>
          <w:spacing w:val="13"/>
        </w:rPr>
        <w:t>1.根据部门职责分工，本部门内设机构包括</w:t>
      </w:r>
      <w:r>
        <w:rPr>
          <w:spacing w:val="-23"/>
        </w:rPr>
        <w:t>：</w:t>
      </w:r>
      <w:r>
        <w:rPr>
          <w:spacing w:val="-125"/>
        </w:rPr>
        <w:t xml:space="preserve"> </w:t>
      </w:r>
      <w:r>
        <w:rPr>
          <w:spacing w:val="-23"/>
        </w:rPr>
        <w:t>（</w:t>
      </w:r>
      <w:r>
        <w:rPr>
          <w:spacing w:val="13"/>
        </w:rPr>
        <w:t>1）</w:t>
      </w:r>
      <w:r>
        <w:rPr>
          <w:spacing w:val="-94"/>
        </w:rPr>
        <w:t xml:space="preserve"> </w:t>
      </w:r>
      <w:r>
        <w:rPr>
          <w:spacing w:val="13"/>
        </w:rPr>
        <w:t>办公</w:t>
      </w:r>
      <w:r>
        <w:t xml:space="preserve"> </w:t>
      </w:r>
      <w:r>
        <w:rPr>
          <w:spacing w:val="2"/>
        </w:rPr>
        <w:t>室、（2）第一检察部、（3）第二检察部、（</w:t>
      </w:r>
      <w:r>
        <w:rPr>
          <w:spacing w:val="1"/>
        </w:rPr>
        <w:t>4）第三检察部、</w:t>
      </w:r>
      <w:r>
        <w:t xml:space="preserve"> </w:t>
      </w:r>
      <w:r>
        <w:rPr>
          <w:spacing w:val="15"/>
        </w:rPr>
        <w:t>（5）</w:t>
      </w:r>
      <w:r>
        <w:rPr>
          <w:spacing w:val="-79"/>
        </w:rPr>
        <w:t xml:space="preserve"> </w:t>
      </w:r>
      <w:r>
        <w:rPr>
          <w:spacing w:val="15"/>
        </w:rPr>
        <w:t>第四检察部、（6）</w:t>
      </w:r>
      <w:r>
        <w:rPr>
          <w:spacing w:val="-79"/>
        </w:rPr>
        <w:t xml:space="preserve"> </w:t>
      </w:r>
      <w:r>
        <w:rPr>
          <w:spacing w:val="15"/>
        </w:rPr>
        <w:t>第五检察部（驻监</w:t>
      </w:r>
      <w:r>
        <w:rPr>
          <w:spacing w:val="14"/>
        </w:rPr>
        <w:t>狱、看守所检察</w:t>
      </w:r>
      <w:r>
        <w:t xml:space="preserve"> </w:t>
      </w:r>
      <w:r>
        <w:rPr>
          <w:spacing w:val="7"/>
        </w:rPr>
        <w:t>室）、（7）</w:t>
      </w:r>
      <w:r>
        <w:rPr>
          <w:spacing w:val="-91"/>
        </w:rPr>
        <w:t xml:space="preserve"> </w:t>
      </w:r>
      <w:r>
        <w:rPr>
          <w:spacing w:val="7"/>
        </w:rPr>
        <w:t>第六检察部、（8）</w:t>
      </w:r>
      <w:r>
        <w:rPr>
          <w:spacing w:val="-92"/>
        </w:rPr>
        <w:t xml:space="preserve"> </w:t>
      </w:r>
      <w:r>
        <w:rPr>
          <w:spacing w:val="7"/>
        </w:rPr>
        <w:t>第七检察部、（9）</w:t>
      </w:r>
      <w:r>
        <w:rPr>
          <w:spacing w:val="-93"/>
        </w:rPr>
        <w:t xml:space="preserve"> </w:t>
      </w:r>
      <w:r>
        <w:rPr>
          <w:spacing w:val="7"/>
        </w:rPr>
        <w:t>第八检察</w:t>
      </w:r>
      <w:r>
        <w:t xml:space="preserve"> </w:t>
      </w:r>
      <w:r>
        <w:rPr>
          <w:spacing w:val="8"/>
        </w:rPr>
        <w:t xml:space="preserve">部、（10）第九检察部（保留司法警察支队牌子）、（11）法 </w:t>
      </w:r>
      <w:r>
        <w:rPr>
          <w:spacing w:val="7"/>
        </w:rPr>
        <w:t xml:space="preserve">律政策研究室、（12）案件管理部、（13）检察信息技术部、 </w:t>
      </w:r>
      <w:r>
        <w:rPr>
          <w:spacing w:val="8"/>
        </w:rPr>
        <w:t>（14）组织人事处、（15）宣传教育处、（16）计划财务装备</w:t>
      </w:r>
      <w:r>
        <w:t xml:space="preserve"> </w:t>
      </w:r>
      <w:r>
        <w:rPr>
          <w:spacing w:val="8"/>
        </w:rPr>
        <w:t xml:space="preserve">处、（17）检务督察处（巡察工作领导小组办公室）、（18） 机关党委、（19）离退休干部处、（20）政治部。本部门下属 </w:t>
      </w:r>
      <w:r>
        <w:rPr>
          <w:spacing w:val="-3"/>
        </w:rPr>
        <w:t>单位包括:苏州市智慧检务保障中心（非独立核算单位）。</w:t>
      </w:r>
    </w:p>
    <w:p w14:paraId="7A321852">
      <w:pPr>
        <w:pStyle w:val="2"/>
        <w:spacing w:before="238" w:line="314" w:lineRule="auto"/>
        <w:ind w:left="491" w:right="532" w:firstLine="650"/>
      </w:pPr>
      <w:r>
        <w:rPr>
          <w:spacing w:val="1"/>
        </w:rPr>
        <w:t>2.从预算单位构成看，纳入本部门</w:t>
      </w:r>
      <w:r>
        <w:rPr>
          <w:spacing w:val="-52"/>
        </w:rPr>
        <w:t xml:space="preserve"> </w:t>
      </w:r>
      <w:r>
        <w:rPr>
          <w:spacing w:val="1"/>
        </w:rPr>
        <w:t>2023</w:t>
      </w:r>
      <w:r>
        <w:rPr>
          <w:spacing w:val="-48"/>
        </w:rPr>
        <w:t xml:space="preserve"> </w:t>
      </w:r>
      <w:r>
        <w:rPr>
          <w:spacing w:val="1"/>
        </w:rPr>
        <w:t>年部门汇总预算编</w:t>
      </w:r>
      <w:r>
        <w:t xml:space="preserve"> </w:t>
      </w:r>
      <w:r>
        <w:rPr>
          <w:spacing w:val="6"/>
        </w:rPr>
        <w:t>制范围的预算单位共计</w:t>
      </w:r>
      <w:r>
        <w:rPr>
          <w:spacing w:val="-19"/>
        </w:rPr>
        <w:t xml:space="preserve"> </w:t>
      </w:r>
      <w:r>
        <w:rPr>
          <w:spacing w:val="6"/>
        </w:rPr>
        <w:t>1</w:t>
      </w:r>
      <w:r>
        <w:rPr>
          <w:spacing w:val="-44"/>
        </w:rPr>
        <w:t xml:space="preserve"> </w:t>
      </w:r>
      <w:r>
        <w:rPr>
          <w:spacing w:val="6"/>
        </w:rPr>
        <w:t>家，具体包括：江苏省苏州市人民检</w:t>
      </w:r>
      <w:r>
        <w:t xml:space="preserve"> </w:t>
      </w:r>
      <w:r>
        <w:rPr>
          <w:spacing w:val="-15"/>
        </w:rPr>
        <w:t>察院。</w:t>
      </w:r>
    </w:p>
    <w:p w14:paraId="1AAF683B">
      <w:pPr>
        <w:pStyle w:val="2"/>
        <w:spacing w:before="238" w:line="220" w:lineRule="auto"/>
        <w:ind w:left="1157"/>
      </w:pPr>
      <w:r>
        <w:rPr>
          <w:b/>
          <w:bCs/>
          <w:spacing w:val="-6"/>
        </w:rPr>
        <w:t>三、2023</w:t>
      </w:r>
      <w:r>
        <w:rPr>
          <w:spacing w:val="-38"/>
        </w:rPr>
        <w:t xml:space="preserve"> </w:t>
      </w:r>
      <w:r>
        <w:rPr>
          <w:b/>
          <w:bCs/>
          <w:spacing w:val="-6"/>
        </w:rPr>
        <w:t>年度部门主要工作任务及目标</w:t>
      </w:r>
    </w:p>
    <w:p w14:paraId="0257E1D3">
      <w:pPr>
        <w:pStyle w:val="2"/>
        <w:spacing w:before="244" w:line="359" w:lineRule="auto"/>
        <w:ind w:left="490" w:right="532" w:firstLine="663"/>
        <w:jc w:val="both"/>
      </w:pPr>
      <w:r>
        <w:rPr>
          <w:spacing w:val="9"/>
        </w:rPr>
        <w:t>一是切实扛起护航苏州现代化建设的重要责任。严厉打击</w:t>
      </w:r>
      <w:r>
        <w:rPr>
          <w:spacing w:val="12"/>
        </w:rPr>
        <w:t xml:space="preserve"> </w:t>
      </w:r>
      <w:r>
        <w:rPr>
          <w:spacing w:val="9"/>
        </w:rPr>
        <w:t>影响国家安全、社会安定、人民安宁的各类违法犯罪。充分运</w:t>
      </w:r>
      <w:r>
        <w:rPr>
          <w:spacing w:val="17"/>
        </w:rPr>
        <w:t xml:space="preserve"> </w:t>
      </w:r>
      <w:r>
        <w:rPr>
          <w:spacing w:val="9"/>
        </w:rPr>
        <w:t>用</w:t>
      </w:r>
      <w:bookmarkStart w:id="0" w:name="_GoBack"/>
      <w:bookmarkEnd w:id="0"/>
      <w:r>
        <w:rPr>
          <w:spacing w:val="9"/>
        </w:rPr>
        <w:t>知识产权综合保护、长三角区域司法协</w:t>
      </w:r>
      <w:r>
        <w:rPr>
          <w:spacing w:val="17"/>
        </w:rPr>
        <w:t xml:space="preserve"> </w:t>
      </w:r>
      <w:r>
        <w:rPr>
          <w:spacing w:val="9"/>
        </w:rPr>
        <w:t>同等手段，助力苏州营造法治化营商环境、打造最强综合比较</w:t>
      </w:r>
    </w:p>
    <w:p w14:paraId="122EC21F">
      <w:pPr>
        <w:spacing w:line="359" w:lineRule="auto"/>
        <w:sectPr>
          <w:footerReference r:id="rId9" w:type="default"/>
          <w:pgSz w:w="11906" w:h="16839"/>
          <w:pgMar w:top="481" w:right="990" w:bottom="485" w:left="990" w:header="149" w:footer="246" w:gutter="0"/>
          <w:cols w:space="720" w:num="1"/>
        </w:sectPr>
      </w:pPr>
    </w:p>
    <w:p w14:paraId="51BBE3D2">
      <w:pPr>
        <w:spacing w:line="259" w:lineRule="auto"/>
        <w:rPr>
          <w:rFonts w:ascii="Arial"/>
          <w:sz w:val="21"/>
        </w:rPr>
      </w:pPr>
    </w:p>
    <w:p w14:paraId="0D8055D4">
      <w:pPr>
        <w:spacing w:line="259" w:lineRule="auto"/>
        <w:rPr>
          <w:rFonts w:ascii="Arial"/>
          <w:sz w:val="21"/>
        </w:rPr>
      </w:pPr>
    </w:p>
    <w:p w14:paraId="10C8639D">
      <w:pPr>
        <w:spacing w:line="260" w:lineRule="auto"/>
        <w:rPr>
          <w:rFonts w:ascii="Arial"/>
          <w:sz w:val="21"/>
        </w:rPr>
      </w:pPr>
    </w:p>
    <w:p w14:paraId="0BEF9CBB">
      <w:pPr>
        <w:spacing w:line="260" w:lineRule="auto"/>
        <w:rPr>
          <w:rFonts w:ascii="Arial"/>
          <w:sz w:val="21"/>
        </w:rPr>
      </w:pPr>
    </w:p>
    <w:p w14:paraId="70C445BD">
      <w:pPr>
        <w:pStyle w:val="2"/>
        <w:spacing w:before="104" w:line="359" w:lineRule="auto"/>
        <w:ind w:left="491" w:right="532" w:hanging="1"/>
        <w:jc w:val="both"/>
      </w:pPr>
      <w:r>
        <w:rPr>
          <w:spacing w:val="9"/>
        </w:rPr>
        <w:t>优势。以更加有力的公益诉讼回应群众对美好生活的向往，在</w:t>
      </w:r>
      <w:r>
        <w:rPr>
          <w:spacing w:val="17"/>
        </w:rPr>
        <w:t xml:space="preserve"> </w:t>
      </w:r>
      <w:r>
        <w:rPr>
          <w:spacing w:val="9"/>
        </w:rPr>
        <w:t>办好传统领域案件的同时，加大安全生产、反垄断、未成年人</w:t>
      </w:r>
      <w:r>
        <w:rPr>
          <w:spacing w:val="16"/>
        </w:rPr>
        <w:t xml:space="preserve"> </w:t>
      </w:r>
      <w:r>
        <w:rPr>
          <w:spacing w:val="6"/>
        </w:rPr>
        <w:t>保护等新领域案件的办理力度。深化新时代“</w:t>
      </w:r>
      <w:r>
        <w:rPr>
          <w:spacing w:val="-115"/>
        </w:rPr>
        <w:t xml:space="preserve"> </w:t>
      </w:r>
      <w:r>
        <w:rPr>
          <w:spacing w:val="6"/>
        </w:rPr>
        <w:t>枫桥经验</w:t>
      </w:r>
      <w:r>
        <w:rPr>
          <w:spacing w:val="-108"/>
        </w:rPr>
        <w:t xml:space="preserve"> </w:t>
      </w:r>
      <w:r>
        <w:rPr>
          <w:spacing w:val="6"/>
        </w:rPr>
        <w:t>”的检</w:t>
      </w:r>
      <w:r>
        <w:t xml:space="preserve"> </w:t>
      </w:r>
      <w:r>
        <w:rPr>
          <w:spacing w:val="9"/>
        </w:rPr>
        <w:t>察实践，构建多元矛盾纠纷化解机制，凝聚强大市域社会治理</w:t>
      </w:r>
      <w:r>
        <w:rPr>
          <w:spacing w:val="16"/>
        </w:rPr>
        <w:t xml:space="preserve"> </w:t>
      </w:r>
      <w:r>
        <w:rPr>
          <w:spacing w:val="-15"/>
        </w:rPr>
        <w:t>合力。</w:t>
      </w:r>
    </w:p>
    <w:p w14:paraId="1BB9C1B2">
      <w:pPr>
        <w:pStyle w:val="2"/>
        <w:spacing w:before="1" w:line="359" w:lineRule="auto"/>
        <w:ind w:left="489" w:right="532" w:firstLine="669"/>
        <w:jc w:val="both"/>
      </w:pPr>
      <w:r>
        <w:rPr>
          <w:spacing w:val="9"/>
        </w:rPr>
        <w:t>二是切实扛起维护社会公平正义的重要责任。积极发挥法</w:t>
      </w:r>
      <w:r>
        <w:rPr>
          <w:spacing w:val="7"/>
        </w:rPr>
        <w:t xml:space="preserve"> </w:t>
      </w:r>
      <w:r>
        <w:rPr>
          <w:spacing w:val="9"/>
        </w:rPr>
        <w:t>律监督推进执法司法制约监督的重要作用，精准运用侦查监督</w:t>
      </w:r>
      <w:r>
        <w:rPr>
          <w:spacing w:val="18"/>
        </w:rPr>
        <w:t xml:space="preserve"> </w:t>
      </w:r>
      <w:r>
        <w:rPr>
          <w:spacing w:val="9"/>
        </w:rPr>
        <w:t>与协作配合办公室、巡回检察、民事行政精准监督等机制，加</w:t>
      </w:r>
      <w:r>
        <w:rPr>
          <w:spacing w:val="18"/>
        </w:rPr>
        <w:t xml:space="preserve"> </w:t>
      </w:r>
      <w:r>
        <w:rPr>
          <w:spacing w:val="9"/>
        </w:rPr>
        <w:t>强检察大数据法律监督平台的建设和应用，及时有效发现解决</w:t>
      </w:r>
      <w:r>
        <w:rPr>
          <w:spacing w:val="18"/>
        </w:rPr>
        <w:t xml:space="preserve"> </w:t>
      </w:r>
      <w:r>
        <w:rPr>
          <w:spacing w:val="9"/>
        </w:rPr>
        <w:t>执法司法领域深层次问题，规范司法权力运行。深化司法体制</w:t>
      </w:r>
      <w:r>
        <w:rPr>
          <w:spacing w:val="18"/>
        </w:rPr>
        <w:t xml:space="preserve"> </w:t>
      </w:r>
      <w:r>
        <w:rPr>
          <w:spacing w:val="9"/>
        </w:rPr>
        <w:t>综合配套改革，进一步健全完善检察权运行制约监督机制，坚</w:t>
      </w:r>
      <w:r>
        <w:rPr>
          <w:spacing w:val="18"/>
        </w:rPr>
        <w:t xml:space="preserve"> </w:t>
      </w:r>
      <w:r>
        <w:rPr>
          <w:spacing w:val="-7"/>
        </w:rPr>
        <w:t>决落实司法责任制。</w:t>
      </w:r>
    </w:p>
    <w:p w14:paraId="3DD43E01">
      <w:pPr>
        <w:pStyle w:val="2"/>
        <w:spacing w:before="1" w:line="359" w:lineRule="auto"/>
        <w:ind w:left="490" w:right="532" w:firstLine="666"/>
        <w:jc w:val="both"/>
      </w:pPr>
      <w:r>
        <w:rPr>
          <w:spacing w:val="9"/>
        </w:rPr>
        <w:t>三是切实扛起服务法治社会建设的重要责任。坚持以人民</w:t>
      </w:r>
      <w:r>
        <w:rPr>
          <w:spacing w:val="8"/>
        </w:rPr>
        <w:t xml:space="preserve"> </w:t>
      </w:r>
      <w:r>
        <w:rPr>
          <w:spacing w:val="9"/>
        </w:rPr>
        <w:t>为中心的发展思想，持续办好检察为民实事，传递司法为民的</w:t>
      </w:r>
      <w:r>
        <w:rPr>
          <w:spacing w:val="17"/>
        </w:rPr>
        <w:t xml:space="preserve"> </w:t>
      </w:r>
      <w:r>
        <w:rPr>
          <w:spacing w:val="9"/>
        </w:rPr>
        <w:t>温暖。全力助推法治政府建设，着力在群众关心关切的金融安</w:t>
      </w:r>
      <w:r>
        <w:rPr>
          <w:spacing w:val="17"/>
        </w:rPr>
        <w:t xml:space="preserve"> </w:t>
      </w:r>
      <w:r>
        <w:rPr>
          <w:spacing w:val="9"/>
        </w:rPr>
        <w:t>全、劳动就业、历史文化资源保护等领域做实行刑衔接、协同</w:t>
      </w:r>
      <w:r>
        <w:rPr>
          <w:spacing w:val="17"/>
        </w:rPr>
        <w:t xml:space="preserve"> </w:t>
      </w:r>
      <w:r>
        <w:rPr>
          <w:spacing w:val="7"/>
        </w:rPr>
        <w:t>治理。落实“谁执法谁普法</w:t>
      </w:r>
      <w:r>
        <w:rPr>
          <w:spacing w:val="-89"/>
        </w:rPr>
        <w:t xml:space="preserve"> </w:t>
      </w:r>
      <w:r>
        <w:rPr>
          <w:spacing w:val="7"/>
        </w:rPr>
        <w:t>”普法责任制，常态化开展深入群</w:t>
      </w:r>
      <w:r>
        <w:t xml:space="preserve"> </w:t>
      </w:r>
      <w:r>
        <w:rPr>
          <w:spacing w:val="7"/>
        </w:rPr>
        <w:t>众的普法宣传工作，</w:t>
      </w:r>
      <w:r>
        <w:rPr>
          <w:spacing w:val="-85"/>
        </w:rPr>
        <w:t xml:space="preserve"> </w:t>
      </w:r>
      <w:r>
        <w:rPr>
          <w:spacing w:val="7"/>
        </w:rPr>
        <w:t>以典型案例、新闻发布会等形式</w:t>
      </w:r>
      <w:r>
        <w:rPr>
          <w:spacing w:val="6"/>
        </w:rPr>
        <w:t>广泛弘扬</w:t>
      </w:r>
      <w:r>
        <w:t xml:space="preserve"> </w:t>
      </w:r>
      <w:r>
        <w:rPr>
          <w:spacing w:val="-3"/>
        </w:rPr>
        <w:t>社会主义法治精神，助力营造尊法学法守法用法的良好氛围。</w:t>
      </w:r>
    </w:p>
    <w:p w14:paraId="110AC77D">
      <w:pPr>
        <w:pStyle w:val="2"/>
        <w:spacing w:line="359" w:lineRule="auto"/>
        <w:ind w:left="456" w:right="532" w:firstLine="729"/>
        <w:jc w:val="both"/>
      </w:pPr>
      <w:r>
        <w:rPr>
          <w:spacing w:val="8"/>
        </w:rPr>
        <w:t>四是切实扛起全面从严管党治检的重要责任。坚持将政治</w:t>
      </w:r>
      <w:r>
        <w:rPr>
          <w:spacing w:val="5"/>
        </w:rPr>
        <w:t xml:space="preserve"> </w:t>
      </w:r>
      <w:r>
        <w:rPr>
          <w:spacing w:val="8"/>
        </w:rPr>
        <w:t>建设摆在首位，压紧压实管党治检政治责任，</w:t>
      </w:r>
      <w:r>
        <w:rPr>
          <w:spacing w:val="-82"/>
        </w:rPr>
        <w:t xml:space="preserve"> </w:t>
      </w:r>
      <w:r>
        <w:rPr>
          <w:spacing w:val="8"/>
        </w:rPr>
        <w:t>以自我革命永远</w:t>
      </w:r>
      <w:r>
        <w:t xml:space="preserve"> </w:t>
      </w:r>
      <w:r>
        <w:rPr>
          <w:spacing w:val="21"/>
        </w:rPr>
        <w:t>在路上的态度推动党风廉政建设走深走实，</w:t>
      </w:r>
      <w:r>
        <w:rPr>
          <w:spacing w:val="-92"/>
        </w:rPr>
        <w:t xml:space="preserve"> </w:t>
      </w:r>
      <w:r>
        <w:rPr>
          <w:spacing w:val="21"/>
        </w:rPr>
        <w:t>切实将深刻领悟</w:t>
      </w:r>
      <w:r>
        <w:t xml:space="preserve"> “</w:t>
      </w:r>
      <w:r>
        <w:rPr>
          <w:spacing w:val="-112"/>
        </w:rPr>
        <w:t xml:space="preserve"> </w:t>
      </w:r>
      <w:r>
        <w:t>两个确立</w:t>
      </w:r>
      <w:r>
        <w:rPr>
          <w:spacing w:val="-107"/>
        </w:rPr>
        <w:t xml:space="preserve"> </w:t>
      </w:r>
      <w:r>
        <w:t>”的决定性意义，增强“</w:t>
      </w:r>
      <w:r>
        <w:rPr>
          <w:spacing w:val="-90"/>
        </w:rPr>
        <w:t xml:space="preserve"> </w:t>
      </w:r>
      <w:r>
        <w:t>四个意识</w:t>
      </w:r>
      <w:r>
        <w:rPr>
          <w:spacing w:val="-107"/>
        </w:rPr>
        <w:t xml:space="preserve"> </w:t>
      </w:r>
      <w:r>
        <w:t>”、坚定“</w:t>
      </w:r>
      <w:r>
        <w:rPr>
          <w:spacing w:val="-90"/>
        </w:rPr>
        <w:t xml:space="preserve"> </w:t>
      </w:r>
      <w:r>
        <w:t>四个</w:t>
      </w:r>
    </w:p>
    <w:p w14:paraId="5614E46F">
      <w:pPr>
        <w:spacing w:line="359" w:lineRule="auto"/>
        <w:sectPr>
          <w:footerReference r:id="rId10" w:type="default"/>
          <w:pgSz w:w="11906" w:h="16839"/>
          <w:pgMar w:top="481" w:right="990" w:bottom="485" w:left="990" w:header="149" w:footer="248" w:gutter="0"/>
          <w:cols w:space="720" w:num="1"/>
        </w:sectPr>
      </w:pPr>
    </w:p>
    <w:p w14:paraId="540FDDEF">
      <w:pPr>
        <w:spacing w:line="259" w:lineRule="auto"/>
        <w:rPr>
          <w:rFonts w:ascii="Arial"/>
          <w:sz w:val="21"/>
        </w:rPr>
      </w:pPr>
    </w:p>
    <w:p w14:paraId="3424FD36">
      <w:pPr>
        <w:spacing w:line="259" w:lineRule="auto"/>
        <w:rPr>
          <w:rFonts w:ascii="Arial"/>
          <w:sz w:val="21"/>
        </w:rPr>
      </w:pPr>
    </w:p>
    <w:p w14:paraId="23E3C232">
      <w:pPr>
        <w:spacing w:line="259" w:lineRule="auto"/>
        <w:rPr>
          <w:rFonts w:ascii="Arial"/>
          <w:sz w:val="21"/>
        </w:rPr>
      </w:pPr>
    </w:p>
    <w:p w14:paraId="0A5907FC">
      <w:pPr>
        <w:spacing w:line="260" w:lineRule="auto"/>
        <w:rPr>
          <w:rFonts w:ascii="Arial"/>
          <w:sz w:val="21"/>
        </w:rPr>
      </w:pPr>
    </w:p>
    <w:p w14:paraId="01BA144C">
      <w:pPr>
        <w:pStyle w:val="2"/>
        <w:spacing w:before="104" w:line="359" w:lineRule="auto"/>
        <w:ind w:left="497" w:right="532" w:firstLine="52"/>
      </w:pPr>
      <w:r>
        <w:rPr>
          <w:spacing w:val="-1"/>
        </w:rPr>
        <w:t>自信</w:t>
      </w:r>
      <w:r>
        <w:rPr>
          <w:spacing w:val="-102"/>
        </w:rPr>
        <w:t xml:space="preserve"> </w:t>
      </w:r>
      <w:r>
        <w:rPr>
          <w:spacing w:val="-1"/>
        </w:rPr>
        <w:t>”、做到“</w:t>
      </w:r>
      <w:r>
        <w:rPr>
          <w:spacing w:val="-102"/>
        </w:rPr>
        <w:t xml:space="preserve"> </w:t>
      </w:r>
      <w:r>
        <w:rPr>
          <w:spacing w:val="-1"/>
        </w:rPr>
        <w:t>两个维护</w:t>
      </w:r>
      <w:r>
        <w:rPr>
          <w:spacing w:val="-108"/>
        </w:rPr>
        <w:t xml:space="preserve"> </w:t>
      </w:r>
      <w:r>
        <w:rPr>
          <w:spacing w:val="-1"/>
        </w:rPr>
        <w:t>”</w:t>
      </w:r>
      <w:r>
        <w:rPr>
          <w:spacing w:val="-101"/>
        </w:rPr>
        <w:t xml:space="preserve"> </w:t>
      </w:r>
      <w:r>
        <w:rPr>
          <w:spacing w:val="-1"/>
        </w:rPr>
        <w:t>自觉融入到检察履职全过程、各环</w:t>
      </w:r>
      <w:r>
        <w:t xml:space="preserve"> </w:t>
      </w:r>
      <w:r>
        <w:rPr>
          <w:spacing w:val="-4"/>
        </w:rPr>
        <w:t>节，努力锻造一支堪当时代重任的检察铁军。</w:t>
      </w:r>
    </w:p>
    <w:p w14:paraId="33207C52">
      <w:pPr>
        <w:spacing w:line="359" w:lineRule="auto"/>
        <w:sectPr>
          <w:footerReference r:id="rId11" w:type="default"/>
          <w:pgSz w:w="11906" w:h="16839"/>
          <w:pgMar w:top="481" w:right="990" w:bottom="485" w:left="990" w:header="149" w:footer="248" w:gutter="0"/>
          <w:cols w:space="720" w:num="1"/>
        </w:sectPr>
      </w:pPr>
    </w:p>
    <w:p w14:paraId="54F87092">
      <w:pPr>
        <w:spacing w:line="248" w:lineRule="auto"/>
        <w:rPr>
          <w:rFonts w:ascii="Arial"/>
          <w:sz w:val="21"/>
        </w:rPr>
      </w:pPr>
    </w:p>
    <w:p w14:paraId="4CCE6263">
      <w:pPr>
        <w:spacing w:line="248" w:lineRule="auto"/>
        <w:rPr>
          <w:rFonts w:ascii="Arial"/>
          <w:sz w:val="21"/>
        </w:rPr>
      </w:pPr>
    </w:p>
    <w:p w14:paraId="1D8EDBE2">
      <w:pPr>
        <w:spacing w:line="249" w:lineRule="auto"/>
        <w:rPr>
          <w:rFonts w:ascii="Arial"/>
          <w:sz w:val="21"/>
        </w:rPr>
      </w:pPr>
    </w:p>
    <w:p w14:paraId="3967ACDC">
      <w:pPr>
        <w:spacing w:line="249" w:lineRule="auto"/>
        <w:rPr>
          <w:rFonts w:ascii="Arial"/>
          <w:sz w:val="21"/>
        </w:rPr>
      </w:pPr>
    </w:p>
    <w:p w14:paraId="29DF8659">
      <w:pPr>
        <w:spacing w:line="249" w:lineRule="auto"/>
        <w:rPr>
          <w:rFonts w:ascii="Arial"/>
          <w:sz w:val="21"/>
        </w:rPr>
      </w:pPr>
    </w:p>
    <w:p w14:paraId="3E1C68A6">
      <w:pPr>
        <w:spacing w:line="249" w:lineRule="auto"/>
        <w:rPr>
          <w:rFonts w:ascii="Arial"/>
          <w:sz w:val="21"/>
        </w:rPr>
      </w:pPr>
    </w:p>
    <w:p w14:paraId="18BC3876">
      <w:pPr>
        <w:spacing w:line="249" w:lineRule="auto"/>
        <w:rPr>
          <w:rFonts w:ascii="Arial"/>
          <w:sz w:val="21"/>
        </w:rPr>
      </w:pPr>
    </w:p>
    <w:p w14:paraId="21E7D0C2">
      <w:pPr>
        <w:spacing w:line="249" w:lineRule="auto"/>
        <w:rPr>
          <w:rFonts w:ascii="Arial"/>
          <w:sz w:val="21"/>
        </w:rPr>
      </w:pPr>
    </w:p>
    <w:p w14:paraId="15ED2AF8">
      <w:pPr>
        <w:spacing w:line="249" w:lineRule="auto"/>
        <w:rPr>
          <w:rFonts w:ascii="Arial"/>
          <w:sz w:val="21"/>
        </w:rPr>
      </w:pPr>
    </w:p>
    <w:p w14:paraId="70FC965F">
      <w:pPr>
        <w:spacing w:line="249" w:lineRule="auto"/>
        <w:rPr>
          <w:rFonts w:ascii="Arial"/>
          <w:sz w:val="21"/>
        </w:rPr>
      </w:pPr>
    </w:p>
    <w:p w14:paraId="2D423F12">
      <w:pPr>
        <w:spacing w:line="249" w:lineRule="auto"/>
        <w:rPr>
          <w:rFonts w:ascii="Arial"/>
          <w:sz w:val="21"/>
        </w:rPr>
      </w:pPr>
    </w:p>
    <w:p w14:paraId="01A0F165">
      <w:pPr>
        <w:spacing w:line="249" w:lineRule="auto"/>
        <w:rPr>
          <w:rFonts w:ascii="Arial"/>
          <w:sz w:val="21"/>
        </w:rPr>
      </w:pPr>
    </w:p>
    <w:p w14:paraId="43A01D18">
      <w:pPr>
        <w:spacing w:line="249" w:lineRule="auto"/>
        <w:rPr>
          <w:rFonts w:ascii="Arial"/>
          <w:sz w:val="21"/>
        </w:rPr>
      </w:pPr>
    </w:p>
    <w:p w14:paraId="1BFF0A1D">
      <w:pPr>
        <w:spacing w:line="249" w:lineRule="auto"/>
        <w:rPr>
          <w:rFonts w:ascii="Arial"/>
          <w:sz w:val="21"/>
        </w:rPr>
      </w:pPr>
    </w:p>
    <w:p w14:paraId="110D64FE">
      <w:pPr>
        <w:spacing w:line="249" w:lineRule="auto"/>
        <w:rPr>
          <w:rFonts w:ascii="Arial"/>
          <w:sz w:val="21"/>
        </w:rPr>
      </w:pPr>
    </w:p>
    <w:p w14:paraId="35A6D8A5">
      <w:pPr>
        <w:spacing w:line="249" w:lineRule="auto"/>
        <w:rPr>
          <w:rFonts w:ascii="Arial"/>
          <w:sz w:val="21"/>
        </w:rPr>
      </w:pPr>
    </w:p>
    <w:p w14:paraId="7EDE9EB7">
      <w:pPr>
        <w:spacing w:line="249" w:lineRule="auto"/>
        <w:rPr>
          <w:rFonts w:ascii="Arial"/>
          <w:sz w:val="21"/>
        </w:rPr>
      </w:pPr>
    </w:p>
    <w:p w14:paraId="759A1D5A">
      <w:pPr>
        <w:spacing w:line="249" w:lineRule="auto"/>
        <w:rPr>
          <w:rFonts w:ascii="Arial"/>
          <w:sz w:val="21"/>
        </w:rPr>
      </w:pPr>
    </w:p>
    <w:p w14:paraId="36362839">
      <w:pPr>
        <w:spacing w:line="249" w:lineRule="auto"/>
        <w:rPr>
          <w:rFonts w:ascii="Arial"/>
          <w:sz w:val="21"/>
        </w:rPr>
      </w:pPr>
    </w:p>
    <w:p w14:paraId="34A198B5">
      <w:pPr>
        <w:spacing w:line="249" w:lineRule="auto"/>
        <w:rPr>
          <w:rFonts w:ascii="Arial"/>
          <w:sz w:val="21"/>
        </w:rPr>
      </w:pPr>
    </w:p>
    <w:p w14:paraId="71D8C9B3">
      <w:pPr>
        <w:spacing w:line="249" w:lineRule="auto"/>
        <w:rPr>
          <w:rFonts w:ascii="Arial"/>
          <w:sz w:val="21"/>
        </w:rPr>
      </w:pPr>
    </w:p>
    <w:p w14:paraId="555D777C">
      <w:pPr>
        <w:spacing w:line="249" w:lineRule="auto"/>
        <w:rPr>
          <w:rFonts w:ascii="Arial"/>
          <w:sz w:val="21"/>
        </w:rPr>
      </w:pPr>
    </w:p>
    <w:p w14:paraId="27D0D08F">
      <w:pPr>
        <w:spacing w:line="249" w:lineRule="auto"/>
        <w:rPr>
          <w:rFonts w:ascii="Arial"/>
          <w:sz w:val="21"/>
        </w:rPr>
      </w:pPr>
    </w:p>
    <w:p w14:paraId="25FECB8F">
      <w:pPr>
        <w:spacing w:line="249" w:lineRule="auto"/>
        <w:rPr>
          <w:rFonts w:ascii="Arial"/>
          <w:sz w:val="21"/>
        </w:rPr>
      </w:pPr>
    </w:p>
    <w:p w14:paraId="73292D4F">
      <w:pPr>
        <w:pStyle w:val="2"/>
        <w:spacing w:before="143" w:line="304" w:lineRule="auto"/>
        <w:ind w:left="4250" w:right="4458" w:firstLine="84"/>
        <w:rPr>
          <w:sz w:val="44"/>
          <w:szCs w:val="44"/>
        </w:rPr>
      </w:pPr>
      <w:r>
        <w:rPr>
          <w:b/>
          <w:bCs/>
          <w:spacing w:val="-16"/>
          <w:sz w:val="44"/>
          <w:szCs w:val="44"/>
        </w:rPr>
        <w:t>第二部分</w:t>
      </w:r>
      <w:r>
        <w:rPr>
          <w:spacing w:val="1"/>
          <w:sz w:val="44"/>
          <w:szCs w:val="44"/>
        </w:rPr>
        <w:t xml:space="preserve"> </w:t>
      </w:r>
      <w:r>
        <w:rPr>
          <w:b/>
          <w:bCs/>
          <w:spacing w:val="-14"/>
          <w:sz w:val="44"/>
          <w:szCs w:val="44"/>
        </w:rPr>
        <w:t>2023</w:t>
      </w:r>
      <w:r>
        <w:rPr>
          <w:spacing w:val="-67"/>
          <w:sz w:val="44"/>
          <w:szCs w:val="44"/>
        </w:rPr>
        <w:t xml:space="preserve"> </w:t>
      </w:r>
      <w:r>
        <w:rPr>
          <w:b/>
          <w:bCs/>
          <w:spacing w:val="-14"/>
          <w:sz w:val="44"/>
          <w:szCs w:val="44"/>
        </w:rPr>
        <w:t>年度</w:t>
      </w:r>
    </w:p>
    <w:p w14:paraId="6253AFB8">
      <w:pPr>
        <w:pStyle w:val="2"/>
        <w:spacing w:before="4" w:line="304" w:lineRule="auto"/>
        <w:ind w:left="4095" w:right="2969" w:hanging="1316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江苏省苏州市人民检察院</w:t>
      </w:r>
      <w:r>
        <w:rPr>
          <w:spacing w:val="3"/>
          <w:sz w:val="44"/>
          <w:szCs w:val="44"/>
        </w:rPr>
        <w:t xml:space="preserve"> </w:t>
      </w:r>
      <w:r>
        <w:rPr>
          <w:b/>
          <w:bCs/>
          <w:spacing w:val="-10"/>
          <w:sz w:val="44"/>
          <w:szCs w:val="44"/>
        </w:rPr>
        <w:t>部门预算表</w:t>
      </w:r>
    </w:p>
    <w:p w14:paraId="5B4FE9ED">
      <w:pPr>
        <w:spacing w:line="304" w:lineRule="auto"/>
        <w:rPr>
          <w:sz w:val="44"/>
          <w:szCs w:val="44"/>
        </w:rPr>
        <w:sectPr>
          <w:headerReference r:id="rId12" w:type="default"/>
          <w:footerReference r:id="rId13" w:type="default"/>
          <w:pgSz w:w="11906" w:h="16839"/>
          <w:pgMar w:top="481" w:right="671" w:bottom="485" w:left="667" w:header="149" w:footer="251" w:gutter="0"/>
          <w:cols w:space="720" w:num="1"/>
        </w:sectPr>
      </w:pPr>
    </w:p>
    <w:p w14:paraId="374CA7A9">
      <w:pPr>
        <w:spacing w:line="263" w:lineRule="auto"/>
        <w:rPr>
          <w:rFonts w:ascii="Arial"/>
          <w:sz w:val="21"/>
        </w:rPr>
      </w:pPr>
    </w:p>
    <w:p w14:paraId="744991E6">
      <w:pPr>
        <w:spacing w:line="263" w:lineRule="auto"/>
        <w:rPr>
          <w:rFonts w:ascii="Arial"/>
          <w:sz w:val="21"/>
        </w:rPr>
      </w:pPr>
    </w:p>
    <w:p w14:paraId="35F3CD09">
      <w:pPr>
        <w:spacing w:line="264" w:lineRule="auto"/>
        <w:rPr>
          <w:rFonts w:ascii="Arial"/>
          <w:sz w:val="21"/>
        </w:rPr>
      </w:pPr>
    </w:p>
    <w:p w14:paraId="2EECEE90">
      <w:pPr>
        <w:spacing w:line="264" w:lineRule="auto"/>
        <w:rPr>
          <w:rFonts w:ascii="Arial"/>
          <w:sz w:val="21"/>
        </w:rPr>
      </w:pPr>
    </w:p>
    <w:p w14:paraId="4AE29866">
      <w:pPr>
        <w:pStyle w:val="2"/>
        <w:spacing w:before="72" w:line="222" w:lineRule="auto"/>
        <w:ind w:left="131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01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683A52A3">
      <w:pPr>
        <w:pStyle w:val="2"/>
        <w:spacing w:before="54" w:line="223" w:lineRule="auto"/>
        <w:ind w:left="4839"/>
        <w:rPr>
          <w:sz w:val="44"/>
          <w:szCs w:val="44"/>
        </w:rPr>
      </w:pPr>
      <w:r>
        <w:rPr>
          <w:b/>
          <w:bCs/>
          <w:spacing w:val="-17"/>
          <w:sz w:val="44"/>
          <w:szCs w:val="44"/>
        </w:rPr>
        <w:t>收支总表</w:t>
      </w:r>
    </w:p>
    <w:p w14:paraId="1AD4EAB2">
      <w:pPr>
        <w:pStyle w:val="2"/>
        <w:spacing w:before="28" w:line="220" w:lineRule="auto"/>
        <w:ind w:left="128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                  </w:t>
      </w:r>
      <w:r>
        <w:rPr>
          <w:spacing w:val="-1"/>
          <w:sz w:val="22"/>
          <w:szCs w:val="22"/>
        </w:rPr>
        <w:t xml:space="preserve">     单位：万元</w:t>
      </w:r>
    </w:p>
    <w:p w14:paraId="5B1A3742">
      <w:pPr>
        <w:spacing w:line="128" w:lineRule="auto"/>
        <w:rPr>
          <w:rFonts w:ascii="Arial"/>
          <w:sz w:val="2"/>
        </w:rPr>
      </w:pPr>
    </w:p>
    <w:tbl>
      <w:tblPr>
        <w:tblStyle w:val="5"/>
        <w:tblW w:w="11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0"/>
        <w:gridCol w:w="1867"/>
        <w:gridCol w:w="3768"/>
        <w:gridCol w:w="1784"/>
      </w:tblGrid>
      <w:tr w14:paraId="75A7F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77" w:type="dxa"/>
            <w:gridSpan w:val="2"/>
            <w:vAlign w:val="top"/>
          </w:tcPr>
          <w:p w14:paraId="671F641C">
            <w:pPr>
              <w:spacing w:before="34" w:line="206" w:lineRule="auto"/>
              <w:ind w:left="26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收入</w:t>
            </w:r>
          </w:p>
        </w:tc>
        <w:tc>
          <w:tcPr>
            <w:tcW w:w="5552" w:type="dxa"/>
            <w:gridSpan w:val="2"/>
            <w:vAlign w:val="top"/>
          </w:tcPr>
          <w:p w14:paraId="26CFF6F2">
            <w:pPr>
              <w:spacing w:before="34" w:line="206" w:lineRule="auto"/>
              <w:ind w:left="2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支出</w:t>
            </w:r>
          </w:p>
        </w:tc>
      </w:tr>
      <w:tr w14:paraId="748A8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910" w:type="dxa"/>
            <w:vAlign w:val="top"/>
          </w:tcPr>
          <w:p w14:paraId="4A5D258A">
            <w:pPr>
              <w:spacing w:before="47" w:line="219" w:lineRule="auto"/>
              <w:ind w:left="17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1867" w:type="dxa"/>
            <w:vAlign w:val="top"/>
          </w:tcPr>
          <w:p w14:paraId="3C9D667B">
            <w:pPr>
              <w:spacing w:before="47" w:line="219" w:lineRule="auto"/>
              <w:ind w:left="6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  <w:tc>
          <w:tcPr>
            <w:tcW w:w="3768" w:type="dxa"/>
            <w:vAlign w:val="top"/>
          </w:tcPr>
          <w:p w14:paraId="47C50E9F">
            <w:pPr>
              <w:spacing w:before="47" w:line="219" w:lineRule="auto"/>
              <w:ind w:left="16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1784" w:type="dxa"/>
            <w:vAlign w:val="top"/>
          </w:tcPr>
          <w:p w14:paraId="6064BCF8">
            <w:pPr>
              <w:spacing w:before="47" w:line="219" w:lineRule="auto"/>
              <w:ind w:left="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</w:tr>
      <w:tr w14:paraId="7C7A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2E7280EE">
            <w:pPr>
              <w:spacing w:before="40" w:line="217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一、一般公共预算拨款收入</w:t>
            </w:r>
          </w:p>
        </w:tc>
        <w:tc>
          <w:tcPr>
            <w:tcW w:w="1867" w:type="dxa"/>
            <w:vAlign w:val="top"/>
          </w:tcPr>
          <w:p w14:paraId="46A77231">
            <w:pPr>
              <w:spacing w:before="31" w:line="205" w:lineRule="auto"/>
              <w:ind w:left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  <w:tc>
          <w:tcPr>
            <w:tcW w:w="3768" w:type="dxa"/>
            <w:vAlign w:val="top"/>
          </w:tcPr>
          <w:p w14:paraId="3187D460">
            <w:pPr>
              <w:spacing w:before="31" w:line="205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一、一般公共服务支出</w:t>
            </w:r>
          </w:p>
        </w:tc>
        <w:tc>
          <w:tcPr>
            <w:tcW w:w="1784" w:type="dxa"/>
            <w:vAlign w:val="top"/>
          </w:tcPr>
          <w:p w14:paraId="046BE3E3">
            <w:pPr>
              <w:pStyle w:val="6"/>
            </w:pPr>
          </w:p>
        </w:tc>
      </w:tr>
      <w:tr w14:paraId="19C92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10DBA78B">
            <w:pPr>
              <w:spacing w:before="41" w:line="216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二、政府性基金预算拨款收入</w:t>
            </w:r>
          </w:p>
        </w:tc>
        <w:tc>
          <w:tcPr>
            <w:tcW w:w="1867" w:type="dxa"/>
            <w:vAlign w:val="top"/>
          </w:tcPr>
          <w:p w14:paraId="56396A1F">
            <w:pPr>
              <w:pStyle w:val="6"/>
            </w:pPr>
          </w:p>
        </w:tc>
        <w:tc>
          <w:tcPr>
            <w:tcW w:w="3768" w:type="dxa"/>
            <w:vAlign w:val="top"/>
          </w:tcPr>
          <w:p w14:paraId="2A4D5F28">
            <w:pPr>
              <w:spacing w:before="32" w:line="204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二、外交支出</w:t>
            </w:r>
          </w:p>
        </w:tc>
        <w:tc>
          <w:tcPr>
            <w:tcW w:w="1784" w:type="dxa"/>
            <w:vAlign w:val="top"/>
          </w:tcPr>
          <w:p w14:paraId="7127A1EC">
            <w:pPr>
              <w:pStyle w:val="6"/>
            </w:pPr>
          </w:p>
        </w:tc>
      </w:tr>
      <w:tr w14:paraId="4F0D0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265EFEDE">
            <w:pPr>
              <w:spacing w:before="42" w:line="216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三、国有资本经营预算拨款收入</w:t>
            </w:r>
          </w:p>
        </w:tc>
        <w:tc>
          <w:tcPr>
            <w:tcW w:w="1867" w:type="dxa"/>
            <w:vAlign w:val="top"/>
          </w:tcPr>
          <w:p w14:paraId="3D5FD9C9">
            <w:pPr>
              <w:pStyle w:val="6"/>
            </w:pPr>
          </w:p>
        </w:tc>
        <w:tc>
          <w:tcPr>
            <w:tcW w:w="3768" w:type="dxa"/>
            <w:vAlign w:val="top"/>
          </w:tcPr>
          <w:p w14:paraId="6D32E168">
            <w:pPr>
              <w:spacing w:before="33" w:line="204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三、国防支出</w:t>
            </w:r>
          </w:p>
        </w:tc>
        <w:tc>
          <w:tcPr>
            <w:tcW w:w="1784" w:type="dxa"/>
            <w:vAlign w:val="top"/>
          </w:tcPr>
          <w:p w14:paraId="3E0758C5">
            <w:pPr>
              <w:pStyle w:val="6"/>
            </w:pPr>
          </w:p>
        </w:tc>
      </w:tr>
      <w:tr w14:paraId="699B9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41CBE388">
            <w:pPr>
              <w:spacing w:before="43" w:line="215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四、财政专户管理资金收入</w:t>
            </w:r>
          </w:p>
        </w:tc>
        <w:tc>
          <w:tcPr>
            <w:tcW w:w="1867" w:type="dxa"/>
            <w:vAlign w:val="top"/>
          </w:tcPr>
          <w:p w14:paraId="1BDC20FF">
            <w:pPr>
              <w:pStyle w:val="6"/>
            </w:pPr>
          </w:p>
        </w:tc>
        <w:tc>
          <w:tcPr>
            <w:tcW w:w="3768" w:type="dxa"/>
            <w:vAlign w:val="top"/>
          </w:tcPr>
          <w:p w14:paraId="7FB2E50E">
            <w:pPr>
              <w:spacing w:before="34" w:line="203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四、公共安全支出</w:t>
            </w:r>
          </w:p>
        </w:tc>
        <w:tc>
          <w:tcPr>
            <w:tcW w:w="1784" w:type="dxa"/>
            <w:vAlign w:val="top"/>
          </w:tcPr>
          <w:p w14:paraId="2D0C78C5">
            <w:pPr>
              <w:spacing w:before="34" w:line="203" w:lineRule="auto"/>
              <w:ind w:left="8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</w:tr>
      <w:tr w14:paraId="5CDB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3BAAE9CD">
            <w:pPr>
              <w:spacing w:before="44" w:line="21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五、事业收入</w:t>
            </w:r>
          </w:p>
        </w:tc>
        <w:tc>
          <w:tcPr>
            <w:tcW w:w="1867" w:type="dxa"/>
            <w:vAlign w:val="top"/>
          </w:tcPr>
          <w:p w14:paraId="45864191">
            <w:pPr>
              <w:pStyle w:val="6"/>
            </w:pPr>
          </w:p>
        </w:tc>
        <w:tc>
          <w:tcPr>
            <w:tcW w:w="3768" w:type="dxa"/>
            <w:vAlign w:val="top"/>
          </w:tcPr>
          <w:p w14:paraId="1E102880">
            <w:pPr>
              <w:spacing w:before="35" w:line="203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五、教育支出</w:t>
            </w:r>
          </w:p>
        </w:tc>
        <w:tc>
          <w:tcPr>
            <w:tcW w:w="1784" w:type="dxa"/>
            <w:vAlign w:val="top"/>
          </w:tcPr>
          <w:p w14:paraId="261535FF">
            <w:pPr>
              <w:pStyle w:val="6"/>
            </w:pPr>
          </w:p>
        </w:tc>
      </w:tr>
      <w:tr w14:paraId="1655D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33C9C180">
            <w:pPr>
              <w:spacing w:before="44" w:line="214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六、事业单位经营收入</w:t>
            </w:r>
          </w:p>
        </w:tc>
        <w:tc>
          <w:tcPr>
            <w:tcW w:w="1867" w:type="dxa"/>
            <w:vAlign w:val="top"/>
          </w:tcPr>
          <w:p w14:paraId="0BC96DC2">
            <w:pPr>
              <w:pStyle w:val="6"/>
            </w:pPr>
          </w:p>
        </w:tc>
        <w:tc>
          <w:tcPr>
            <w:tcW w:w="3768" w:type="dxa"/>
            <w:vAlign w:val="top"/>
          </w:tcPr>
          <w:p w14:paraId="2F010773">
            <w:pPr>
              <w:spacing w:before="34" w:line="203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六、科学技术支出</w:t>
            </w:r>
          </w:p>
        </w:tc>
        <w:tc>
          <w:tcPr>
            <w:tcW w:w="1784" w:type="dxa"/>
            <w:vAlign w:val="top"/>
          </w:tcPr>
          <w:p w14:paraId="390FA178">
            <w:pPr>
              <w:pStyle w:val="6"/>
            </w:pPr>
          </w:p>
        </w:tc>
      </w:tr>
      <w:tr w14:paraId="2D5B6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6657E2E2">
            <w:pPr>
              <w:spacing w:before="45" w:line="214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七、上级补助收入</w:t>
            </w:r>
          </w:p>
        </w:tc>
        <w:tc>
          <w:tcPr>
            <w:tcW w:w="1867" w:type="dxa"/>
            <w:vAlign w:val="top"/>
          </w:tcPr>
          <w:p w14:paraId="530F34E3">
            <w:pPr>
              <w:pStyle w:val="6"/>
            </w:pPr>
          </w:p>
        </w:tc>
        <w:tc>
          <w:tcPr>
            <w:tcW w:w="3768" w:type="dxa"/>
            <w:vAlign w:val="top"/>
          </w:tcPr>
          <w:p w14:paraId="3E10DE29">
            <w:pPr>
              <w:spacing w:before="35" w:line="203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七、文化旅游体育与传媒支出</w:t>
            </w:r>
          </w:p>
        </w:tc>
        <w:tc>
          <w:tcPr>
            <w:tcW w:w="1784" w:type="dxa"/>
            <w:vAlign w:val="top"/>
          </w:tcPr>
          <w:p w14:paraId="7E9584A6">
            <w:pPr>
              <w:pStyle w:val="6"/>
            </w:pPr>
          </w:p>
        </w:tc>
      </w:tr>
      <w:tr w14:paraId="6E79A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1F86CF02">
            <w:pPr>
              <w:spacing w:before="45" w:line="213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八、附属单位上缴收入</w:t>
            </w:r>
          </w:p>
        </w:tc>
        <w:tc>
          <w:tcPr>
            <w:tcW w:w="1867" w:type="dxa"/>
            <w:vAlign w:val="top"/>
          </w:tcPr>
          <w:p w14:paraId="361F3918">
            <w:pPr>
              <w:pStyle w:val="6"/>
            </w:pPr>
          </w:p>
        </w:tc>
        <w:tc>
          <w:tcPr>
            <w:tcW w:w="3768" w:type="dxa"/>
            <w:vAlign w:val="top"/>
          </w:tcPr>
          <w:p w14:paraId="45A944A2">
            <w:pPr>
              <w:spacing w:before="35" w:line="202" w:lineRule="auto"/>
              <w:ind w:left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八、社会保障和就业支出</w:t>
            </w:r>
          </w:p>
        </w:tc>
        <w:tc>
          <w:tcPr>
            <w:tcW w:w="1784" w:type="dxa"/>
            <w:vAlign w:val="top"/>
          </w:tcPr>
          <w:p w14:paraId="276AC1CC">
            <w:pPr>
              <w:spacing w:before="35" w:line="202" w:lineRule="auto"/>
              <w:ind w:left="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</w:tr>
      <w:tr w14:paraId="2D1B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5FB741A0">
            <w:pPr>
              <w:spacing w:before="46" w:line="213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九、其他收入</w:t>
            </w:r>
          </w:p>
        </w:tc>
        <w:tc>
          <w:tcPr>
            <w:tcW w:w="1867" w:type="dxa"/>
            <w:vAlign w:val="top"/>
          </w:tcPr>
          <w:p w14:paraId="595481D1">
            <w:pPr>
              <w:pStyle w:val="6"/>
            </w:pPr>
          </w:p>
        </w:tc>
        <w:tc>
          <w:tcPr>
            <w:tcW w:w="3768" w:type="dxa"/>
            <w:vAlign w:val="top"/>
          </w:tcPr>
          <w:p w14:paraId="71E99ADF">
            <w:pPr>
              <w:spacing w:before="36" w:line="202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九、社会保险基金支出</w:t>
            </w:r>
          </w:p>
        </w:tc>
        <w:tc>
          <w:tcPr>
            <w:tcW w:w="1784" w:type="dxa"/>
            <w:vAlign w:val="top"/>
          </w:tcPr>
          <w:p w14:paraId="2548CD26">
            <w:pPr>
              <w:pStyle w:val="6"/>
            </w:pPr>
          </w:p>
        </w:tc>
      </w:tr>
      <w:tr w14:paraId="4DD16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1E5D6044">
            <w:pPr>
              <w:pStyle w:val="6"/>
            </w:pPr>
          </w:p>
        </w:tc>
        <w:tc>
          <w:tcPr>
            <w:tcW w:w="1867" w:type="dxa"/>
            <w:vAlign w:val="top"/>
          </w:tcPr>
          <w:p w14:paraId="24F5F4F5">
            <w:pPr>
              <w:pStyle w:val="6"/>
            </w:pPr>
          </w:p>
        </w:tc>
        <w:tc>
          <w:tcPr>
            <w:tcW w:w="3768" w:type="dxa"/>
            <w:vAlign w:val="top"/>
          </w:tcPr>
          <w:p w14:paraId="15C7315B">
            <w:pPr>
              <w:spacing w:before="36" w:line="20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十、卫生健康支出</w:t>
            </w:r>
          </w:p>
        </w:tc>
        <w:tc>
          <w:tcPr>
            <w:tcW w:w="1784" w:type="dxa"/>
            <w:vAlign w:val="top"/>
          </w:tcPr>
          <w:p w14:paraId="088FF950">
            <w:pPr>
              <w:pStyle w:val="6"/>
            </w:pPr>
          </w:p>
        </w:tc>
      </w:tr>
      <w:tr w14:paraId="699C3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6D0BD998">
            <w:pPr>
              <w:pStyle w:val="6"/>
            </w:pPr>
          </w:p>
        </w:tc>
        <w:tc>
          <w:tcPr>
            <w:tcW w:w="1867" w:type="dxa"/>
            <w:vAlign w:val="top"/>
          </w:tcPr>
          <w:p w14:paraId="112A1E8E">
            <w:pPr>
              <w:pStyle w:val="6"/>
            </w:pPr>
          </w:p>
        </w:tc>
        <w:tc>
          <w:tcPr>
            <w:tcW w:w="3768" w:type="dxa"/>
            <w:vAlign w:val="top"/>
          </w:tcPr>
          <w:p w14:paraId="297A1213">
            <w:pPr>
              <w:spacing w:before="37" w:line="20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十一、节能环保支出</w:t>
            </w:r>
          </w:p>
        </w:tc>
        <w:tc>
          <w:tcPr>
            <w:tcW w:w="1784" w:type="dxa"/>
            <w:vAlign w:val="top"/>
          </w:tcPr>
          <w:p w14:paraId="26C72D62">
            <w:pPr>
              <w:pStyle w:val="6"/>
            </w:pPr>
          </w:p>
        </w:tc>
      </w:tr>
      <w:tr w14:paraId="127A7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5CB1F74B">
            <w:pPr>
              <w:pStyle w:val="6"/>
            </w:pPr>
          </w:p>
        </w:tc>
        <w:tc>
          <w:tcPr>
            <w:tcW w:w="1867" w:type="dxa"/>
            <w:vAlign w:val="top"/>
          </w:tcPr>
          <w:p w14:paraId="7B02CEA3">
            <w:pPr>
              <w:pStyle w:val="6"/>
            </w:pPr>
          </w:p>
        </w:tc>
        <w:tc>
          <w:tcPr>
            <w:tcW w:w="3768" w:type="dxa"/>
            <w:vAlign w:val="top"/>
          </w:tcPr>
          <w:p w14:paraId="7949FD7E">
            <w:pPr>
              <w:spacing w:before="37" w:line="200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十二、城乡社区支出</w:t>
            </w:r>
          </w:p>
        </w:tc>
        <w:tc>
          <w:tcPr>
            <w:tcW w:w="1784" w:type="dxa"/>
            <w:vAlign w:val="top"/>
          </w:tcPr>
          <w:p w14:paraId="3041DBAC">
            <w:pPr>
              <w:pStyle w:val="6"/>
            </w:pPr>
          </w:p>
        </w:tc>
      </w:tr>
      <w:tr w14:paraId="27F9E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2F6E03AC">
            <w:pPr>
              <w:pStyle w:val="6"/>
            </w:pPr>
          </w:p>
        </w:tc>
        <w:tc>
          <w:tcPr>
            <w:tcW w:w="1867" w:type="dxa"/>
            <w:vAlign w:val="top"/>
          </w:tcPr>
          <w:p w14:paraId="5A8263CC">
            <w:pPr>
              <w:pStyle w:val="6"/>
            </w:pPr>
          </w:p>
        </w:tc>
        <w:tc>
          <w:tcPr>
            <w:tcW w:w="3768" w:type="dxa"/>
            <w:vAlign w:val="top"/>
          </w:tcPr>
          <w:p w14:paraId="2763FECA">
            <w:pPr>
              <w:spacing w:before="38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十三、农林水支出</w:t>
            </w:r>
          </w:p>
        </w:tc>
        <w:tc>
          <w:tcPr>
            <w:tcW w:w="1784" w:type="dxa"/>
            <w:vAlign w:val="top"/>
          </w:tcPr>
          <w:p w14:paraId="27DB6483">
            <w:pPr>
              <w:pStyle w:val="6"/>
            </w:pPr>
          </w:p>
        </w:tc>
      </w:tr>
      <w:tr w14:paraId="3CD8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3A2BEA3D">
            <w:pPr>
              <w:pStyle w:val="6"/>
            </w:pPr>
          </w:p>
        </w:tc>
        <w:tc>
          <w:tcPr>
            <w:tcW w:w="1867" w:type="dxa"/>
            <w:vAlign w:val="top"/>
          </w:tcPr>
          <w:p w14:paraId="065806EC">
            <w:pPr>
              <w:pStyle w:val="6"/>
            </w:pPr>
          </w:p>
        </w:tc>
        <w:tc>
          <w:tcPr>
            <w:tcW w:w="3768" w:type="dxa"/>
            <w:vAlign w:val="top"/>
          </w:tcPr>
          <w:p w14:paraId="22010EB2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十四、交通运输支出</w:t>
            </w:r>
          </w:p>
        </w:tc>
        <w:tc>
          <w:tcPr>
            <w:tcW w:w="1784" w:type="dxa"/>
            <w:vAlign w:val="top"/>
          </w:tcPr>
          <w:p w14:paraId="7939DF37">
            <w:pPr>
              <w:pStyle w:val="6"/>
            </w:pPr>
          </w:p>
        </w:tc>
      </w:tr>
      <w:tr w14:paraId="46EE4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3B3830A6">
            <w:pPr>
              <w:pStyle w:val="6"/>
            </w:pPr>
          </w:p>
        </w:tc>
        <w:tc>
          <w:tcPr>
            <w:tcW w:w="1867" w:type="dxa"/>
            <w:vAlign w:val="top"/>
          </w:tcPr>
          <w:p w14:paraId="13FC6BB6">
            <w:pPr>
              <w:pStyle w:val="6"/>
            </w:pPr>
          </w:p>
        </w:tc>
        <w:tc>
          <w:tcPr>
            <w:tcW w:w="3768" w:type="dxa"/>
            <w:vAlign w:val="top"/>
          </w:tcPr>
          <w:p w14:paraId="3C3A355C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十五、资源勘探工业信息等支出</w:t>
            </w:r>
          </w:p>
        </w:tc>
        <w:tc>
          <w:tcPr>
            <w:tcW w:w="1784" w:type="dxa"/>
            <w:vAlign w:val="top"/>
          </w:tcPr>
          <w:p w14:paraId="1A4BBB4A">
            <w:pPr>
              <w:pStyle w:val="6"/>
            </w:pPr>
          </w:p>
        </w:tc>
      </w:tr>
      <w:tr w14:paraId="4216B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1AFCB49E">
            <w:pPr>
              <w:pStyle w:val="6"/>
            </w:pPr>
          </w:p>
        </w:tc>
        <w:tc>
          <w:tcPr>
            <w:tcW w:w="1867" w:type="dxa"/>
            <w:vAlign w:val="top"/>
          </w:tcPr>
          <w:p w14:paraId="61A8525C">
            <w:pPr>
              <w:pStyle w:val="6"/>
            </w:pPr>
          </w:p>
        </w:tc>
        <w:tc>
          <w:tcPr>
            <w:tcW w:w="3768" w:type="dxa"/>
            <w:vAlign w:val="top"/>
          </w:tcPr>
          <w:p w14:paraId="678619A4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十六、商业服务业等支出</w:t>
            </w:r>
          </w:p>
        </w:tc>
        <w:tc>
          <w:tcPr>
            <w:tcW w:w="1784" w:type="dxa"/>
            <w:vAlign w:val="top"/>
          </w:tcPr>
          <w:p w14:paraId="4AE824D3">
            <w:pPr>
              <w:pStyle w:val="6"/>
            </w:pPr>
          </w:p>
        </w:tc>
      </w:tr>
      <w:tr w14:paraId="2A9D0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5D11F3AA">
            <w:pPr>
              <w:pStyle w:val="6"/>
            </w:pPr>
          </w:p>
        </w:tc>
        <w:tc>
          <w:tcPr>
            <w:tcW w:w="1867" w:type="dxa"/>
            <w:vAlign w:val="top"/>
          </w:tcPr>
          <w:p w14:paraId="14CC09E6">
            <w:pPr>
              <w:pStyle w:val="6"/>
            </w:pPr>
          </w:p>
        </w:tc>
        <w:tc>
          <w:tcPr>
            <w:tcW w:w="3768" w:type="dxa"/>
            <w:vAlign w:val="top"/>
          </w:tcPr>
          <w:p w14:paraId="1FBD6CDD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十七、金融支出</w:t>
            </w:r>
          </w:p>
        </w:tc>
        <w:tc>
          <w:tcPr>
            <w:tcW w:w="1784" w:type="dxa"/>
            <w:vAlign w:val="top"/>
          </w:tcPr>
          <w:p w14:paraId="5233A149">
            <w:pPr>
              <w:pStyle w:val="6"/>
            </w:pPr>
          </w:p>
        </w:tc>
      </w:tr>
      <w:tr w14:paraId="3A79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9F0355B">
            <w:pPr>
              <w:pStyle w:val="6"/>
            </w:pPr>
          </w:p>
        </w:tc>
        <w:tc>
          <w:tcPr>
            <w:tcW w:w="1867" w:type="dxa"/>
            <w:vAlign w:val="top"/>
          </w:tcPr>
          <w:p w14:paraId="71E8C18B">
            <w:pPr>
              <w:pStyle w:val="6"/>
            </w:pPr>
          </w:p>
        </w:tc>
        <w:tc>
          <w:tcPr>
            <w:tcW w:w="3768" w:type="dxa"/>
            <w:vAlign w:val="top"/>
          </w:tcPr>
          <w:p w14:paraId="0893664A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十八、援助其他地区支出</w:t>
            </w:r>
          </w:p>
        </w:tc>
        <w:tc>
          <w:tcPr>
            <w:tcW w:w="1784" w:type="dxa"/>
            <w:vAlign w:val="top"/>
          </w:tcPr>
          <w:p w14:paraId="7B45C8F7">
            <w:pPr>
              <w:spacing w:before="39" w:line="199" w:lineRule="auto"/>
              <w:ind w:left="11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6B361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145400A6">
            <w:pPr>
              <w:pStyle w:val="6"/>
            </w:pPr>
          </w:p>
        </w:tc>
        <w:tc>
          <w:tcPr>
            <w:tcW w:w="1867" w:type="dxa"/>
            <w:vAlign w:val="top"/>
          </w:tcPr>
          <w:p w14:paraId="2F3B25F2">
            <w:pPr>
              <w:pStyle w:val="6"/>
            </w:pPr>
          </w:p>
        </w:tc>
        <w:tc>
          <w:tcPr>
            <w:tcW w:w="3768" w:type="dxa"/>
            <w:vAlign w:val="top"/>
          </w:tcPr>
          <w:p w14:paraId="6746B656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十九、自然资源海洋气象等支出</w:t>
            </w:r>
          </w:p>
        </w:tc>
        <w:tc>
          <w:tcPr>
            <w:tcW w:w="1784" w:type="dxa"/>
            <w:vAlign w:val="top"/>
          </w:tcPr>
          <w:p w14:paraId="6DFCDABB">
            <w:pPr>
              <w:pStyle w:val="6"/>
            </w:pPr>
          </w:p>
        </w:tc>
      </w:tr>
      <w:tr w14:paraId="76379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67EDC1AC">
            <w:pPr>
              <w:pStyle w:val="6"/>
            </w:pPr>
          </w:p>
        </w:tc>
        <w:tc>
          <w:tcPr>
            <w:tcW w:w="1867" w:type="dxa"/>
            <w:vAlign w:val="top"/>
          </w:tcPr>
          <w:p w14:paraId="28B9348A">
            <w:pPr>
              <w:pStyle w:val="6"/>
            </w:pPr>
          </w:p>
        </w:tc>
        <w:tc>
          <w:tcPr>
            <w:tcW w:w="3768" w:type="dxa"/>
            <w:vAlign w:val="top"/>
          </w:tcPr>
          <w:p w14:paraId="361D48F3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二十、住房保障支出</w:t>
            </w:r>
          </w:p>
        </w:tc>
        <w:tc>
          <w:tcPr>
            <w:tcW w:w="1784" w:type="dxa"/>
            <w:vAlign w:val="top"/>
          </w:tcPr>
          <w:p w14:paraId="615603EB">
            <w:pPr>
              <w:spacing w:before="39" w:line="199" w:lineRule="auto"/>
              <w:ind w:left="8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</w:tr>
      <w:tr w14:paraId="49F89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5CC54639">
            <w:pPr>
              <w:pStyle w:val="6"/>
            </w:pPr>
          </w:p>
        </w:tc>
        <w:tc>
          <w:tcPr>
            <w:tcW w:w="1867" w:type="dxa"/>
            <w:vAlign w:val="top"/>
          </w:tcPr>
          <w:p w14:paraId="48955A5A">
            <w:pPr>
              <w:pStyle w:val="6"/>
            </w:pPr>
          </w:p>
        </w:tc>
        <w:tc>
          <w:tcPr>
            <w:tcW w:w="3768" w:type="dxa"/>
            <w:vAlign w:val="top"/>
          </w:tcPr>
          <w:p w14:paraId="26C559E8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二十一、粮油物资储备支出</w:t>
            </w:r>
          </w:p>
        </w:tc>
        <w:tc>
          <w:tcPr>
            <w:tcW w:w="1784" w:type="dxa"/>
            <w:vAlign w:val="top"/>
          </w:tcPr>
          <w:p w14:paraId="1D408AE2">
            <w:pPr>
              <w:pStyle w:val="6"/>
            </w:pPr>
          </w:p>
        </w:tc>
      </w:tr>
      <w:tr w14:paraId="2B74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C640EF7">
            <w:pPr>
              <w:pStyle w:val="6"/>
            </w:pPr>
          </w:p>
        </w:tc>
        <w:tc>
          <w:tcPr>
            <w:tcW w:w="1867" w:type="dxa"/>
            <w:vAlign w:val="top"/>
          </w:tcPr>
          <w:p w14:paraId="2C33324C">
            <w:pPr>
              <w:pStyle w:val="6"/>
            </w:pPr>
          </w:p>
        </w:tc>
        <w:tc>
          <w:tcPr>
            <w:tcW w:w="3768" w:type="dxa"/>
            <w:vAlign w:val="top"/>
          </w:tcPr>
          <w:p w14:paraId="20174775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二十二、国有资本经营预算支出</w:t>
            </w:r>
          </w:p>
        </w:tc>
        <w:tc>
          <w:tcPr>
            <w:tcW w:w="1784" w:type="dxa"/>
            <w:vAlign w:val="top"/>
          </w:tcPr>
          <w:p w14:paraId="3F9754BB">
            <w:pPr>
              <w:pStyle w:val="6"/>
            </w:pPr>
          </w:p>
        </w:tc>
      </w:tr>
      <w:tr w14:paraId="35118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3DE6C7DD">
            <w:pPr>
              <w:pStyle w:val="6"/>
            </w:pPr>
          </w:p>
        </w:tc>
        <w:tc>
          <w:tcPr>
            <w:tcW w:w="1867" w:type="dxa"/>
            <w:vAlign w:val="top"/>
          </w:tcPr>
          <w:p w14:paraId="4B7C3A61">
            <w:pPr>
              <w:pStyle w:val="6"/>
            </w:pPr>
          </w:p>
        </w:tc>
        <w:tc>
          <w:tcPr>
            <w:tcW w:w="3768" w:type="dxa"/>
            <w:vAlign w:val="top"/>
          </w:tcPr>
          <w:p w14:paraId="0513D772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二十三、灾害防治及应急管理支出</w:t>
            </w:r>
          </w:p>
        </w:tc>
        <w:tc>
          <w:tcPr>
            <w:tcW w:w="1784" w:type="dxa"/>
            <w:vAlign w:val="top"/>
          </w:tcPr>
          <w:p w14:paraId="7DF98858">
            <w:pPr>
              <w:pStyle w:val="6"/>
            </w:pPr>
          </w:p>
        </w:tc>
      </w:tr>
      <w:tr w14:paraId="08E0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6D3CD522">
            <w:pPr>
              <w:pStyle w:val="6"/>
            </w:pPr>
          </w:p>
        </w:tc>
        <w:tc>
          <w:tcPr>
            <w:tcW w:w="1867" w:type="dxa"/>
            <w:vAlign w:val="top"/>
          </w:tcPr>
          <w:p w14:paraId="0D79FD0C">
            <w:pPr>
              <w:pStyle w:val="6"/>
            </w:pPr>
          </w:p>
        </w:tc>
        <w:tc>
          <w:tcPr>
            <w:tcW w:w="3768" w:type="dxa"/>
            <w:vAlign w:val="top"/>
          </w:tcPr>
          <w:p w14:paraId="7325674F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二十四、预备费</w:t>
            </w:r>
          </w:p>
        </w:tc>
        <w:tc>
          <w:tcPr>
            <w:tcW w:w="1784" w:type="dxa"/>
            <w:vAlign w:val="top"/>
          </w:tcPr>
          <w:p w14:paraId="31549CF4">
            <w:pPr>
              <w:pStyle w:val="6"/>
            </w:pPr>
          </w:p>
        </w:tc>
      </w:tr>
      <w:tr w14:paraId="26BCD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0E6F97E4">
            <w:pPr>
              <w:pStyle w:val="6"/>
            </w:pPr>
          </w:p>
        </w:tc>
        <w:tc>
          <w:tcPr>
            <w:tcW w:w="1867" w:type="dxa"/>
            <w:vAlign w:val="top"/>
          </w:tcPr>
          <w:p w14:paraId="5DBDAC55">
            <w:pPr>
              <w:pStyle w:val="6"/>
            </w:pPr>
          </w:p>
        </w:tc>
        <w:tc>
          <w:tcPr>
            <w:tcW w:w="3768" w:type="dxa"/>
            <w:vAlign w:val="top"/>
          </w:tcPr>
          <w:p w14:paraId="0A5BE7D6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二十五、其他支出</w:t>
            </w:r>
          </w:p>
        </w:tc>
        <w:tc>
          <w:tcPr>
            <w:tcW w:w="1784" w:type="dxa"/>
            <w:vAlign w:val="top"/>
          </w:tcPr>
          <w:p w14:paraId="508CC737">
            <w:pPr>
              <w:pStyle w:val="6"/>
            </w:pPr>
          </w:p>
        </w:tc>
      </w:tr>
      <w:tr w14:paraId="5C9FA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681158EC">
            <w:pPr>
              <w:pStyle w:val="6"/>
            </w:pPr>
          </w:p>
        </w:tc>
        <w:tc>
          <w:tcPr>
            <w:tcW w:w="1867" w:type="dxa"/>
            <w:vAlign w:val="top"/>
          </w:tcPr>
          <w:p w14:paraId="1C5DFE95">
            <w:pPr>
              <w:pStyle w:val="6"/>
            </w:pPr>
          </w:p>
        </w:tc>
        <w:tc>
          <w:tcPr>
            <w:tcW w:w="3768" w:type="dxa"/>
            <w:vAlign w:val="top"/>
          </w:tcPr>
          <w:p w14:paraId="1B632C9D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二十六、转移性支出</w:t>
            </w:r>
          </w:p>
        </w:tc>
        <w:tc>
          <w:tcPr>
            <w:tcW w:w="1784" w:type="dxa"/>
            <w:vAlign w:val="top"/>
          </w:tcPr>
          <w:p w14:paraId="74013429">
            <w:pPr>
              <w:pStyle w:val="6"/>
            </w:pPr>
          </w:p>
        </w:tc>
      </w:tr>
      <w:tr w14:paraId="4283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346213D">
            <w:pPr>
              <w:pStyle w:val="6"/>
            </w:pPr>
          </w:p>
        </w:tc>
        <w:tc>
          <w:tcPr>
            <w:tcW w:w="1867" w:type="dxa"/>
            <w:vAlign w:val="top"/>
          </w:tcPr>
          <w:p w14:paraId="1CE6C6F8">
            <w:pPr>
              <w:pStyle w:val="6"/>
            </w:pPr>
          </w:p>
        </w:tc>
        <w:tc>
          <w:tcPr>
            <w:tcW w:w="3768" w:type="dxa"/>
            <w:vAlign w:val="top"/>
          </w:tcPr>
          <w:p w14:paraId="05D33FC0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二十七、债务还本支出</w:t>
            </w:r>
          </w:p>
        </w:tc>
        <w:tc>
          <w:tcPr>
            <w:tcW w:w="1784" w:type="dxa"/>
            <w:vAlign w:val="top"/>
          </w:tcPr>
          <w:p w14:paraId="7E4C572C">
            <w:pPr>
              <w:pStyle w:val="6"/>
            </w:pPr>
          </w:p>
        </w:tc>
      </w:tr>
      <w:tr w14:paraId="628C9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58773002">
            <w:pPr>
              <w:pStyle w:val="6"/>
            </w:pPr>
          </w:p>
        </w:tc>
        <w:tc>
          <w:tcPr>
            <w:tcW w:w="1867" w:type="dxa"/>
            <w:vAlign w:val="top"/>
          </w:tcPr>
          <w:p w14:paraId="7053159E">
            <w:pPr>
              <w:pStyle w:val="6"/>
            </w:pPr>
          </w:p>
        </w:tc>
        <w:tc>
          <w:tcPr>
            <w:tcW w:w="3768" w:type="dxa"/>
            <w:vAlign w:val="top"/>
          </w:tcPr>
          <w:p w14:paraId="6B1E6D72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二十八、债务付息支出</w:t>
            </w:r>
          </w:p>
        </w:tc>
        <w:tc>
          <w:tcPr>
            <w:tcW w:w="1784" w:type="dxa"/>
            <w:vAlign w:val="top"/>
          </w:tcPr>
          <w:p w14:paraId="1430A0D5">
            <w:pPr>
              <w:pStyle w:val="6"/>
            </w:pPr>
          </w:p>
        </w:tc>
      </w:tr>
      <w:tr w14:paraId="71775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643BAC96">
            <w:pPr>
              <w:pStyle w:val="6"/>
            </w:pPr>
          </w:p>
        </w:tc>
        <w:tc>
          <w:tcPr>
            <w:tcW w:w="1867" w:type="dxa"/>
            <w:vAlign w:val="top"/>
          </w:tcPr>
          <w:p w14:paraId="2B3B7B9C">
            <w:pPr>
              <w:pStyle w:val="6"/>
            </w:pPr>
          </w:p>
        </w:tc>
        <w:tc>
          <w:tcPr>
            <w:tcW w:w="3768" w:type="dxa"/>
            <w:vAlign w:val="top"/>
          </w:tcPr>
          <w:p w14:paraId="59822498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二十九、债务发行费用支出</w:t>
            </w:r>
          </w:p>
        </w:tc>
        <w:tc>
          <w:tcPr>
            <w:tcW w:w="1784" w:type="dxa"/>
            <w:vAlign w:val="top"/>
          </w:tcPr>
          <w:p w14:paraId="0DCC4612">
            <w:pPr>
              <w:pStyle w:val="6"/>
            </w:pPr>
          </w:p>
        </w:tc>
      </w:tr>
      <w:tr w14:paraId="3FE73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7C24746D">
            <w:pPr>
              <w:pStyle w:val="6"/>
            </w:pPr>
          </w:p>
        </w:tc>
        <w:tc>
          <w:tcPr>
            <w:tcW w:w="1867" w:type="dxa"/>
            <w:vAlign w:val="top"/>
          </w:tcPr>
          <w:p w14:paraId="7D25EE46">
            <w:pPr>
              <w:pStyle w:val="6"/>
            </w:pPr>
          </w:p>
        </w:tc>
        <w:tc>
          <w:tcPr>
            <w:tcW w:w="3768" w:type="dxa"/>
            <w:vAlign w:val="top"/>
          </w:tcPr>
          <w:p w14:paraId="4D8DFC6B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三十、抗疫特别国债安排的支出</w:t>
            </w:r>
          </w:p>
        </w:tc>
        <w:tc>
          <w:tcPr>
            <w:tcW w:w="1784" w:type="dxa"/>
            <w:vAlign w:val="top"/>
          </w:tcPr>
          <w:p w14:paraId="6C2F363D">
            <w:pPr>
              <w:pStyle w:val="6"/>
            </w:pPr>
          </w:p>
        </w:tc>
      </w:tr>
      <w:tr w14:paraId="08FC3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910" w:type="dxa"/>
            <w:vAlign w:val="top"/>
          </w:tcPr>
          <w:p w14:paraId="29D823EF">
            <w:pPr>
              <w:spacing w:before="40" w:line="199" w:lineRule="auto"/>
              <w:ind w:left="13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本年收入合计</w:t>
            </w:r>
          </w:p>
        </w:tc>
        <w:tc>
          <w:tcPr>
            <w:tcW w:w="1867" w:type="dxa"/>
            <w:vAlign w:val="top"/>
          </w:tcPr>
          <w:p w14:paraId="3B30FB29">
            <w:pPr>
              <w:spacing w:before="40" w:line="199" w:lineRule="auto"/>
              <w:ind w:left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10,826.33</w:t>
            </w:r>
          </w:p>
        </w:tc>
        <w:tc>
          <w:tcPr>
            <w:tcW w:w="3768" w:type="dxa"/>
            <w:vAlign w:val="top"/>
          </w:tcPr>
          <w:p w14:paraId="10A59D2E">
            <w:pPr>
              <w:spacing w:before="40" w:line="199" w:lineRule="auto"/>
              <w:ind w:left="1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本年支出合计</w:t>
            </w:r>
          </w:p>
        </w:tc>
        <w:tc>
          <w:tcPr>
            <w:tcW w:w="1784" w:type="dxa"/>
            <w:vAlign w:val="top"/>
          </w:tcPr>
          <w:p w14:paraId="0D0E8DBF">
            <w:pPr>
              <w:spacing w:before="40" w:line="199" w:lineRule="auto"/>
              <w:ind w:left="6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10,826.33</w:t>
            </w:r>
          </w:p>
        </w:tc>
      </w:tr>
      <w:tr w14:paraId="1D4E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10" w:type="dxa"/>
            <w:vAlign w:val="top"/>
          </w:tcPr>
          <w:p w14:paraId="7D88A545">
            <w:pPr>
              <w:spacing w:before="40" w:line="197" w:lineRule="auto"/>
              <w:ind w:left="1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上年结转结余</w:t>
            </w:r>
          </w:p>
        </w:tc>
        <w:tc>
          <w:tcPr>
            <w:tcW w:w="1867" w:type="dxa"/>
            <w:vAlign w:val="top"/>
          </w:tcPr>
          <w:p w14:paraId="3427EDD0">
            <w:pPr>
              <w:pStyle w:val="6"/>
            </w:pPr>
          </w:p>
        </w:tc>
        <w:tc>
          <w:tcPr>
            <w:tcW w:w="3768" w:type="dxa"/>
            <w:vAlign w:val="top"/>
          </w:tcPr>
          <w:p w14:paraId="3A540CDF">
            <w:pPr>
              <w:spacing w:before="40" w:line="197" w:lineRule="auto"/>
              <w:ind w:left="12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年终结转结余</w:t>
            </w:r>
          </w:p>
        </w:tc>
        <w:tc>
          <w:tcPr>
            <w:tcW w:w="1784" w:type="dxa"/>
            <w:vAlign w:val="top"/>
          </w:tcPr>
          <w:p w14:paraId="06D1BDA7">
            <w:pPr>
              <w:pStyle w:val="6"/>
            </w:pPr>
          </w:p>
        </w:tc>
      </w:tr>
      <w:tr w14:paraId="30E5C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10" w:type="dxa"/>
            <w:vAlign w:val="top"/>
          </w:tcPr>
          <w:p w14:paraId="4160C5E7">
            <w:pPr>
              <w:spacing w:before="40" w:line="196" w:lineRule="auto"/>
              <w:ind w:left="15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收入总计</w:t>
            </w:r>
          </w:p>
        </w:tc>
        <w:tc>
          <w:tcPr>
            <w:tcW w:w="1867" w:type="dxa"/>
            <w:vAlign w:val="top"/>
          </w:tcPr>
          <w:p w14:paraId="798FED3A">
            <w:pPr>
              <w:spacing w:before="40" w:line="196" w:lineRule="auto"/>
              <w:ind w:left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10,826.33</w:t>
            </w:r>
          </w:p>
        </w:tc>
        <w:tc>
          <w:tcPr>
            <w:tcW w:w="3768" w:type="dxa"/>
            <w:vAlign w:val="top"/>
          </w:tcPr>
          <w:p w14:paraId="7119A6C2">
            <w:pPr>
              <w:spacing w:before="40" w:line="196" w:lineRule="auto"/>
              <w:ind w:left="14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2"/>
                <w:szCs w:val="22"/>
              </w:rPr>
              <w:t>支出总计</w:t>
            </w:r>
          </w:p>
        </w:tc>
        <w:tc>
          <w:tcPr>
            <w:tcW w:w="1784" w:type="dxa"/>
            <w:vAlign w:val="top"/>
          </w:tcPr>
          <w:p w14:paraId="32F90E1C">
            <w:pPr>
              <w:spacing w:before="40" w:line="196" w:lineRule="auto"/>
              <w:ind w:left="6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10,826.33</w:t>
            </w:r>
          </w:p>
        </w:tc>
      </w:tr>
    </w:tbl>
    <w:p w14:paraId="60EF5E24">
      <w:pPr>
        <w:rPr>
          <w:rFonts w:ascii="Arial"/>
          <w:sz w:val="21"/>
        </w:rPr>
      </w:pPr>
    </w:p>
    <w:p w14:paraId="7F9DCC07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1906" w:h="16839"/>
          <w:pgMar w:top="481" w:right="285" w:bottom="485" w:left="281" w:header="149" w:footer="251" w:gutter="0"/>
          <w:cols w:space="720" w:num="1"/>
        </w:sectPr>
      </w:pPr>
    </w:p>
    <w:p w14:paraId="1CF6FE22">
      <w:pPr>
        <w:pStyle w:val="2"/>
        <w:spacing w:before="272" w:line="222" w:lineRule="auto"/>
        <w:ind w:left="64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02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75B3B4D6">
      <w:pPr>
        <w:pStyle w:val="2"/>
        <w:spacing w:before="54" w:line="223" w:lineRule="auto"/>
        <w:ind w:left="7567"/>
        <w:rPr>
          <w:sz w:val="44"/>
          <w:szCs w:val="44"/>
        </w:rPr>
      </w:pPr>
      <w:r>
        <w:rPr>
          <w:b/>
          <w:bCs/>
          <w:spacing w:val="-17"/>
          <w:sz w:val="44"/>
          <w:szCs w:val="44"/>
        </w:rPr>
        <w:t>收入总表</w:t>
      </w:r>
    </w:p>
    <w:p w14:paraId="6AA70A58">
      <w:pPr>
        <w:pStyle w:val="2"/>
        <w:spacing w:before="4" w:line="211" w:lineRule="auto"/>
        <w:ind w:left="61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                                                 </w:t>
      </w:r>
      <w:r>
        <w:rPr>
          <w:spacing w:val="-1"/>
          <w:sz w:val="22"/>
          <w:szCs w:val="22"/>
        </w:rPr>
        <w:t xml:space="preserve">                         单位：万元</w:t>
      </w:r>
    </w:p>
    <w:tbl>
      <w:tblPr>
        <w:tblStyle w:val="5"/>
        <w:tblW w:w="16703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00"/>
        <w:gridCol w:w="975"/>
        <w:gridCol w:w="997"/>
        <w:gridCol w:w="998"/>
        <w:gridCol w:w="749"/>
        <w:gridCol w:w="681"/>
        <w:gridCol w:w="971"/>
        <w:gridCol w:w="982"/>
        <w:gridCol w:w="811"/>
        <w:gridCol w:w="674"/>
        <w:gridCol w:w="686"/>
        <w:gridCol w:w="833"/>
        <w:gridCol w:w="823"/>
        <w:gridCol w:w="823"/>
        <w:gridCol w:w="833"/>
        <w:gridCol w:w="553"/>
        <w:gridCol w:w="822"/>
        <w:gridCol w:w="864"/>
      </w:tblGrid>
      <w:tr w14:paraId="55AD7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6062D44F">
            <w:pPr>
              <w:spacing w:before="269" w:line="242" w:lineRule="auto"/>
              <w:ind w:left="314" w:right="86" w:hanging="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码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 w14:paraId="3FA0454C">
            <w:pPr>
              <w:pStyle w:val="6"/>
              <w:spacing w:line="332" w:lineRule="auto"/>
            </w:pPr>
          </w:p>
          <w:p w14:paraId="16607B87">
            <w:pPr>
              <w:spacing w:before="72" w:line="222" w:lineRule="auto"/>
              <w:ind w:left="4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41DC7D7F">
            <w:pPr>
              <w:pStyle w:val="6"/>
              <w:spacing w:line="341" w:lineRule="auto"/>
            </w:pPr>
          </w:p>
          <w:p w14:paraId="7B8B7FF4">
            <w:pPr>
              <w:spacing w:before="68" w:line="222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8382" w:type="dxa"/>
            <w:gridSpan w:val="10"/>
            <w:vAlign w:val="top"/>
          </w:tcPr>
          <w:p w14:paraId="5F393A71">
            <w:pPr>
              <w:spacing w:before="34" w:line="222" w:lineRule="auto"/>
              <w:ind w:left="37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本年收入</w:t>
            </w:r>
          </w:p>
        </w:tc>
        <w:tc>
          <w:tcPr>
            <w:tcW w:w="4718" w:type="dxa"/>
            <w:gridSpan w:val="6"/>
            <w:vAlign w:val="top"/>
          </w:tcPr>
          <w:p w14:paraId="64DDA921">
            <w:pPr>
              <w:spacing w:before="34" w:line="219" w:lineRule="auto"/>
              <w:ind w:left="17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上年结转结余</w:t>
            </w:r>
          </w:p>
        </w:tc>
      </w:tr>
      <w:tr w14:paraId="508F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4D54BA42">
            <w:pPr>
              <w:pStyle w:val="6"/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453EADAE">
            <w:pPr>
              <w:pStyle w:val="6"/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23FBB80A">
            <w:pPr>
              <w:pStyle w:val="6"/>
            </w:pPr>
          </w:p>
        </w:tc>
        <w:tc>
          <w:tcPr>
            <w:tcW w:w="997" w:type="dxa"/>
            <w:vAlign w:val="top"/>
          </w:tcPr>
          <w:p w14:paraId="4FD6C287">
            <w:pPr>
              <w:spacing w:before="258" w:line="222" w:lineRule="auto"/>
              <w:ind w:left="3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998" w:type="dxa"/>
            <w:vAlign w:val="top"/>
          </w:tcPr>
          <w:p w14:paraId="2A7B14AA">
            <w:pPr>
              <w:spacing w:before="141" w:line="224" w:lineRule="auto"/>
              <w:ind w:left="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一般公共预</w:t>
            </w:r>
          </w:p>
          <w:p w14:paraId="5EC3393B">
            <w:pPr>
              <w:spacing w:before="14" w:line="222" w:lineRule="auto"/>
              <w:ind w:left="4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算</w:t>
            </w:r>
          </w:p>
        </w:tc>
        <w:tc>
          <w:tcPr>
            <w:tcW w:w="749" w:type="dxa"/>
            <w:vAlign w:val="top"/>
          </w:tcPr>
          <w:p w14:paraId="2C34CC15">
            <w:pPr>
              <w:spacing w:before="141"/>
              <w:ind w:left="111" w:right="9" w:hanging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政府性基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金预算</w:t>
            </w:r>
          </w:p>
        </w:tc>
        <w:tc>
          <w:tcPr>
            <w:tcW w:w="681" w:type="dxa"/>
            <w:vAlign w:val="top"/>
          </w:tcPr>
          <w:p w14:paraId="488245D1">
            <w:pPr>
              <w:spacing w:before="24" w:line="222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国有资</w:t>
            </w:r>
          </w:p>
          <w:p w14:paraId="619C5BDC">
            <w:pPr>
              <w:spacing w:before="16" w:line="237" w:lineRule="auto"/>
              <w:ind w:left="168" w:right="65" w:hanging="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本经营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971" w:type="dxa"/>
            <w:vAlign w:val="top"/>
          </w:tcPr>
          <w:p w14:paraId="219E448B">
            <w:pPr>
              <w:spacing w:before="141" w:line="241" w:lineRule="auto"/>
              <w:ind w:left="224" w:right="30" w:hanging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财政专户管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理资金</w:t>
            </w:r>
          </w:p>
        </w:tc>
        <w:tc>
          <w:tcPr>
            <w:tcW w:w="982" w:type="dxa"/>
            <w:vAlign w:val="top"/>
          </w:tcPr>
          <w:p w14:paraId="3660B24F">
            <w:pPr>
              <w:spacing w:before="124" w:line="223" w:lineRule="auto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事业</w:t>
            </w:r>
          </w:p>
          <w:p w14:paraId="1D5CA379">
            <w:pPr>
              <w:spacing w:before="50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11" w:type="dxa"/>
            <w:vAlign w:val="top"/>
          </w:tcPr>
          <w:p w14:paraId="67D6DB65">
            <w:pPr>
              <w:spacing w:before="141" w:line="221" w:lineRule="auto"/>
              <w:ind w:lef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事业单位</w:t>
            </w:r>
          </w:p>
          <w:p w14:paraId="18D173D6">
            <w:pPr>
              <w:spacing w:before="18" w:line="223" w:lineRule="auto"/>
              <w:ind w:lef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经营收入</w:t>
            </w:r>
          </w:p>
        </w:tc>
        <w:tc>
          <w:tcPr>
            <w:tcW w:w="674" w:type="dxa"/>
            <w:vAlign w:val="top"/>
          </w:tcPr>
          <w:p w14:paraId="024DB4F4">
            <w:pPr>
              <w:spacing w:before="140" w:line="222" w:lineRule="auto"/>
              <w:ind w:left="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上级补</w:t>
            </w:r>
          </w:p>
          <w:p w14:paraId="530C9026">
            <w:pPr>
              <w:spacing w:before="17" w:line="223" w:lineRule="auto"/>
              <w:ind w:left="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助收入</w:t>
            </w:r>
          </w:p>
        </w:tc>
        <w:tc>
          <w:tcPr>
            <w:tcW w:w="686" w:type="dxa"/>
            <w:vAlign w:val="top"/>
          </w:tcPr>
          <w:p w14:paraId="4A50EDEA">
            <w:pPr>
              <w:spacing w:before="24" w:line="221" w:lineRule="auto"/>
              <w:ind w:left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附属单</w:t>
            </w:r>
          </w:p>
          <w:p w14:paraId="6D1D9276">
            <w:pPr>
              <w:spacing w:before="17" w:line="237" w:lineRule="auto"/>
              <w:ind w:left="181" w:right="65" w:hanging="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位上缴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33" w:type="dxa"/>
            <w:vAlign w:val="top"/>
          </w:tcPr>
          <w:p w14:paraId="34AF6E48">
            <w:pPr>
              <w:spacing w:before="123" w:line="222" w:lineRule="auto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其他</w:t>
            </w:r>
          </w:p>
          <w:p w14:paraId="50A92DDE">
            <w:pPr>
              <w:spacing w:before="51" w:line="223" w:lineRule="auto"/>
              <w:ind w:left="2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23" w:type="dxa"/>
            <w:vAlign w:val="top"/>
          </w:tcPr>
          <w:p w14:paraId="655172FE">
            <w:pPr>
              <w:spacing w:before="258" w:line="222" w:lineRule="auto"/>
              <w:ind w:left="2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823" w:type="dxa"/>
            <w:vAlign w:val="top"/>
          </w:tcPr>
          <w:p w14:paraId="1468A1EB">
            <w:pPr>
              <w:spacing w:before="141"/>
              <w:ind w:left="242" w:right="43" w:hanging="1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一般公共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833" w:type="dxa"/>
            <w:vAlign w:val="top"/>
          </w:tcPr>
          <w:p w14:paraId="08249C2F">
            <w:pPr>
              <w:spacing w:before="141"/>
              <w:ind w:left="156" w:right="48" w:hanging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政府性基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金预算</w:t>
            </w:r>
          </w:p>
        </w:tc>
        <w:tc>
          <w:tcPr>
            <w:tcW w:w="553" w:type="dxa"/>
            <w:vAlign w:val="top"/>
          </w:tcPr>
          <w:p w14:paraId="63602981">
            <w:pPr>
              <w:spacing w:before="24" w:line="22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国有资</w:t>
            </w:r>
          </w:p>
          <w:p w14:paraId="6BCF7100">
            <w:pPr>
              <w:spacing w:before="16" w:line="237" w:lineRule="auto"/>
              <w:ind w:left="108" w:hanging="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本经营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822" w:type="dxa"/>
            <w:vAlign w:val="top"/>
          </w:tcPr>
          <w:p w14:paraId="3C45E102">
            <w:pPr>
              <w:spacing w:before="141" w:line="223" w:lineRule="auto"/>
              <w:ind w:left="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财政专户</w:t>
            </w:r>
          </w:p>
          <w:p w14:paraId="6CD0581E">
            <w:pPr>
              <w:spacing w:before="15" w:line="224" w:lineRule="auto"/>
              <w:ind w:lef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管理资金</w:t>
            </w:r>
          </w:p>
        </w:tc>
        <w:tc>
          <w:tcPr>
            <w:tcW w:w="864" w:type="dxa"/>
            <w:vAlign w:val="top"/>
          </w:tcPr>
          <w:p w14:paraId="71088D10">
            <w:pPr>
              <w:spacing w:before="124" w:line="221" w:lineRule="auto"/>
              <w:ind w:left="2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单位</w:t>
            </w:r>
          </w:p>
          <w:p w14:paraId="0494A356">
            <w:pPr>
              <w:spacing w:before="51" w:line="224" w:lineRule="auto"/>
              <w:ind w:left="2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资金</w:t>
            </w:r>
          </w:p>
        </w:tc>
      </w:tr>
      <w:tr w14:paraId="09660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628" w:type="dxa"/>
            <w:gridSpan w:val="2"/>
            <w:vAlign w:val="top"/>
          </w:tcPr>
          <w:p w14:paraId="71ACA6DA">
            <w:pPr>
              <w:spacing w:before="23" w:line="196" w:lineRule="auto"/>
              <w:ind w:left="114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4"/>
                <w:sz w:val="15"/>
                <w:szCs w:val="15"/>
              </w:rPr>
              <w:t>合计</w:t>
            </w:r>
          </w:p>
        </w:tc>
        <w:tc>
          <w:tcPr>
            <w:tcW w:w="975" w:type="dxa"/>
            <w:vAlign w:val="top"/>
          </w:tcPr>
          <w:p w14:paraId="744761CF">
            <w:pPr>
              <w:spacing w:before="23" w:line="196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997" w:type="dxa"/>
            <w:vAlign w:val="top"/>
          </w:tcPr>
          <w:p w14:paraId="43B9213F">
            <w:pPr>
              <w:spacing w:before="23" w:line="196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998" w:type="dxa"/>
            <w:vAlign w:val="top"/>
          </w:tcPr>
          <w:p w14:paraId="5D461605">
            <w:pPr>
              <w:spacing w:before="23" w:line="196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749" w:type="dxa"/>
            <w:vAlign w:val="top"/>
          </w:tcPr>
          <w:p w14:paraId="62A0A2D9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681" w:type="dxa"/>
            <w:vAlign w:val="top"/>
          </w:tcPr>
          <w:p w14:paraId="4307E635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971" w:type="dxa"/>
            <w:vAlign w:val="top"/>
          </w:tcPr>
          <w:p w14:paraId="48AA88EA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982" w:type="dxa"/>
            <w:vAlign w:val="top"/>
          </w:tcPr>
          <w:p w14:paraId="0990F65A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11" w:type="dxa"/>
            <w:vAlign w:val="top"/>
          </w:tcPr>
          <w:p w14:paraId="6521C431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674" w:type="dxa"/>
            <w:vAlign w:val="top"/>
          </w:tcPr>
          <w:p w14:paraId="6123EAE9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686" w:type="dxa"/>
            <w:vAlign w:val="top"/>
          </w:tcPr>
          <w:p w14:paraId="4815A0EB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33" w:type="dxa"/>
            <w:vAlign w:val="top"/>
          </w:tcPr>
          <w:p w14:paraId="4ED090F7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23" w:type="dxa"/>
            <w:vAlign w:val="top"/>
          </w:tcPr>
          <w:p w14:paraId="674D5AF1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23" w:type="dxa"/>
            <w:vAlign w:val="top"/>
          </w:tcPr>
          <w:p w14:paraId="096EA936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33" w:type="dxa"/>
            <w:vAlign w:val="top"/>
          </w:tcPr>
          <w:p w14:paraId="2A22A86C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553" w:type="dxa"/>
            <w:vAlign w:val="top"/>
          </w:tcPr>
          <w:p w14:paraId="3B312A9D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22" w:type="dxa"/>
            <w:vAlign w:val="top"/>
          </w:tcPr>
          <w:p w14:paraId="6567D4E4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64" w:type="dxa"/>
            <w:vAlign w:val="top"/>
          </w:tcPr>
          <w:p w14:paraId="54489C33">
            <w:pPr>
              <w:pStyle w:val="6"/>
              <w:spacing w:line="182" w:lineRule="exact"/>
              <w:rPr>
                <w:sz w:val="15"/>
              </w:rPr>
            </w:pPr>
          </w:p>
        </w:tc>
      </w:tr>
      <w:tr w14:paraId="3E3E4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828" w:type="dxa"/>
            <w:vAlign w:val="top"/>
          </w:tcPr>
          <w:p w14:paraId="5C98B0A0">
            <w:pPr>
              <w:spacing w:before="25" w:line="194" w:lineRule="auto"/>
              <w:ind w:left="6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063</w:t>
            </w:r>
          </w:p>
        </w:tc>
        <w:tc>
          <w:tcPr>
            <w:tcW w:w="1800" w:type="dxa"/>
            <w:vAlign w:val="top"/>
          </w:tcPr>
          <w:p w14:paraId="07D56ED7">
            <w:pPr>
              <w:spacing w:before="25" w:line="194" w:lineRule="auto"/>
              <w:ind w:left="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江苏省苏州市人民检察院</w:t>
            </w:r>
          </w:p>
        </w:tc>
        <w:tc>
          <w:tcPr>
            <w:tcW w:w="975" w:type="dxa"/>
            <w:vAlign w:val="top"/>
          </w:tcPr>
          <w:p w14:paraId="224FD30C">
            <w:pPr>
              <w:spacing w:before="25" w:line="194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997" w:type="dxa"/>
            <w:vAlign w:val="top"/>
          </w:tcPr>
          <w:p w14:paraId="41FF090C">
            <w:pPr>
              <w:spacing w:before="25" w:line="194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998" w:type="dxa"/>
            <w:vAlign w:val="top"/>
          </w:tcPr>
          <w:p w14:paraId="1FD64E98">
            <w:pPr>
              <w:spacing w:before="25" w:line="194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749" w:type="dxa"/>
            <w:vAlign w:val="top"/>
          </w:tcPr>
          <w:p w14:paraId="0E6661DF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681" w:type="dxa"/>
            <w:vAlign w:val="top"/>
          </w:tcPr>
          <w:p w14:paraId="00B77337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971" w:type="dxa"/>
            <w:vAlign w:val="top"/>
          </w:tcPr>
          <w:p w14:paraId="3DE8B186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982" w:type="dxa"/>
            <w:vAlign w:val="top"/>
          </w:tcPr>
          <w:p w14:paraId="7C8EA117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11" w:type="dxa"/>
            <w:vAlign w:val="top"/>
          </w:tcPr>
          <w:p w14:paraId="6FD00DD6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674" w:type="dxa"/>
            <w:vAlign w:val="top"/>
          </w:tcPr>
          <w:p w14:paraId="3E701B1C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686" w:type="dxa"/>
            <w:vAlign w:val="top"/>
          </w:tcPr>
          <w:p w14:paraId="565C631B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33" w:type="dxa"/>
            <w:vAlign w:val="top"/>
          </w:tcPr>
          <w:p w14:paraId="34DC1518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23" w:type="dxa"/>
            <w:vAlign w:val="top"/>
          </w:tcPr>
          <w:p w14:paraId="555B9778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23" w:type="dxa"/>
            <w:vAlign w:val="top"/>
          </w:tcPr>
          <w:p w14:paraId="66C491B3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33" w:type="dxa"/>
            <w:vAlign w:val="top"/>
          </w:tcPr>
          <w:p w14:paraId="36B77552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553" w:type="dxa"/>
            <w:vAlign w:val="top"/>
          </w:tcPr>
          <w:p w14:paraId="239F5322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22" w:type="dxa"/>
            <w:vAlign w:val="top"/>
          </w:tcPr>
          <w:p w14:paraId="029167D0">
            <w:pPr>
              <w:pStyle w:val="6"/>
              <w:spacing w:line="182" w:lineRule="exact"/>
              <w:rPr>
                <w:sz w:val="15"/>
              </w:rPr>
            </w:pPr>
          </w:p>
        </w:tc>
        <w:tc>
          <w:tcPr>
            <w:tcW w:w="864" w:type="dxa"/>
            <w:vAlign w:val="top"/>
          </w:tcPr>
          <w:p w14:paraId="6AE18517">
            <w:pPr>
              <w:pStyle w:val="6"/>
              <w:spacing w:line="182" w:lineRule="exact"/>
              <w:rPr>
                <w:sz w:val="15"/>
              </w:rPr>
            </w:pPr>
          </w:p>
        </w:tc>
      </w:tr>
      <w:tr w14:paraId="0820E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828" w:type="dxa"/>
            <w:vAlign w:val="top"/>
          </w:tcPr>
          <w:p w14:paraId="1275C5EE">
            <w:pPr>
              <w:spacing w:before="27" w:line="198" w:lineRule="auto"/>
              <w:ind w:left="6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1"/>
                <w:sz w:val="15"/>
                <w:szCs w:val="15"/>
              </w:rPr>
              <w:t>063001</w:t>
            </w:r>
          </w:p>
        </w:tc>
        <w:tc>
          <w:tcPr>
            <w:tcW w:w="1800" w:type="dxa"/>
            <w:vAlign w:val="top"/>
          </w:tcPr>
          <w:p w14:paraId="749CFADD">
            <w:pPr>
              <w:spacing w:before="27" w:line="198" w:lineRule="auto"/>
              <w:ind w:left="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江苏省苏州市人民检察院</w:t>
            </w:r>
          </w:p>
        </w:tc>
        <w:tc>
          <w:tcPr>
            <w:tcW w:w="975" w:type="dxa"/>
            <w:vAlign w:val="top"/>
          </w:tcPr>
          <w:p w14:paraId="4308960F">
            <w:pPr>
              <w:spacing w:before="27" w:line="198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997" w:type="dxa"/>
            <w:vAlign w:val="top"/>
          </w:tcPr>
          <w:p w14:paraId="6D044D10">
            <w:pPr>
              <w:spacing w:before="27" w:line="198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998" w:type="dxa"/>
            <w:vAlign w:val="top"/>
          </w:tcPr>
          <w:p w14:paraId="22AC19BB">
            <w:pPr>
              <w:spacing w:before="27" w:line="198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10,826.33</w:t>
            </w:r>
          </w:p>
        </w:tc>
        <w:tc>
          <w:tcPr>
            <w:tcW w:w="749" w:type="dxa"/>
            <w:vAlign w:val="top"/>
          </w:tcPr>
          <w:p w14:paraId="32CC0534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681" w:type="dxa"/>
            <w:vAlign w:val="top"/>
          </w:tcPr>
          <w:p w14:paraId="158B0426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971" w:type="dxa"/>
            <w:vAlign w:val="top"/>
          </w:tcPr>
          <w:p w14:paraId="40BC025F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982" w:type="dxa"/>
            <w:vAlign w:val="top"/>
          </w:tcPr>
          <w:p w14:paraId="5A5DC6F8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811" w:type="dxa"/>
            <w:vAlign w:val="top"/>
          </w:tcPr>
          <w:p w14:paraId="4ED5EF5F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674" w:type="dxa"/>
            <w:vAlign w:val="top"/>
          </w:tcPr>
          <w:p w14:paraId="06BD04BD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686" w:type="dxa"/>
            <w:vAlign w:val="top"/>
          </w:tcPr>
          <w:p w14:paraId="54FCF78F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833" w:type="dxa"/>
            <w:vAlign w:val="top"/>
          </w:tcPr>
          <w:p w14:paraId="29DCD9F5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823" w:type="dxa"/>
            <w:vAlign w:val="top"/>
          </w:tcPr>
          <w:p w14:paraId="141FA0E5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823" w:type="dxa"/>
            <w:vAlign w:val="top"/>
          </w:tcPr>
          <w:p w14:paraId="59974146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833" w:type="dxa"/>
            <w:vAlign w:val="top"/>
          </w:tcPr>
          <w:p w14:paraId="58DEA10A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553" w:type="dxa"/>
            <w:vAlign w:val="top"/>
          </w:tcPr>
          <w:p w14:paraId="517F2CCE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822" w:type="dxa"/>
            <w:vAlign w:val="top"/>
          </w:tcPr>
          <w:p w14:paraId="7B1983E4">
            <w:pPr>
              <w:pStyle w:val="6"/>
              <w:spacing w:line="187" w:lineRule="exact"/>
              <w:rPr>
                <w:sz w:val="16"/>
              </w:rPr>
            </w:pPr>
          </w:p>
        </w:tc>
        <w:tc>
          <w:tcPr>
            <w:tcW w:w="864" w:type="dxa"/>
            <w:vAlign w:val="top"/>
          </w:tcPr>
          <w:p w14:paraId="5D57BB3D">
            <w:pPr>
              <w:pStyle w:val="6"/>
              <w:spacing w:line="187" w:lineRule="exact"/>
              <w:rPr>
                <w:sz w:val="16"/>
              </w:rPr>
            </w:pPr>
          </w:p>
        </w:tc>
      </w:tr>
    </w:tbl>
    <w:p w14:paraId="1B205E70">
      <w:pPr>
        <w:rPr>
          <w:rFonts w:ascii="Arial"/>
          <w:sz w:val="21"/>
        </w:rPr>
      </w:pPr>
    </w:p>
    <w:p w14:paraId="5B9E08FB"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6839" w:h="11906"/>
          <w:pgMar w:top="481" w:right="28" w:bottom="485" w:left="27" w:header="149" w:footer="251" w:gutter="0"/>
          <w:cols w:space="720" w:num="1"/>
        </w:sectPr>
      </w:pPr>
    </w:p>
    <w:p w14:paraId="3DDC6363">
      <w:pPr>
        <w:spacing w:line="265" w:lineRule="auto"/>
        <w:rPr>
          <w:rFonts w:ascii="Arial"/>
          <w:sz w:val="21"/>
        </w:rPr>
      </w:pPr>
    </w:p>
    <w:p w14:paraId="4C60016C">
      <w:pPr>
        <w:pStyle w:val="2"/>
        <w:spacing w:before="72" w:line="222" w:lineRule="auto"/>
        <w:ind w:left="143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03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0F5CB2C0">
      <w:pPr>
        <w:pStyle w:val="2"/>
        <w:spacing w:before="209" w:line="224" w:lineRule="auto"/>
        <w:ind w:left="6889"/>
        <w:rPr>
          <w:sz w:val="44"/>
          <w:szCs w:val="44"/>
        </w:rPr>
      </w:pPr>
      <w:r>
        <w:rPr>
          <w:b/>
          <w:bCs/>
          <w:spacing w:val="-11"/>
          <w:sz w:val="44"/>
          <w:szCs w:val="44"/>
        </w:rPr>
        <w:t>支出总表</w:t>
      </w:r>
    </w:p>
    <w:p w14:paraId="0BAB63F4">
      <w:pPr>
        <w:pStyle w:val="2"/>
        <w:spacing w:before="147" w:line="22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</w:t>
      </w:r>
      <w:r>
        <w:rPr>
          <w:spacing w:val="-1"/>
          <w:sz w:val="22"/>
          <w:szCs w:val="22"/>
        </w:rPr>
        <w:t xml:space="preserve">                                                             单位：万元</w:t>
      </w:r>
    </w:p>
    <w:p w14:paraId="0EE45746">
      <w:pPr>
        <w:spacing w:line="77" w:lineRule="exact"/>
      </w:pPr>
    </w:p>
    <w:tbl>
      <w:tblPr>
        <w:tblStyle w:val="5"/>
        <w:tblW w:w="1534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 w14:paraId="67C12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60" w:type="dxa"/>
            <w:vAlign w:val="top"/>
          </w:tcPr>
          <w:p w14:paraId="3E13631A">
            <w:pPr>
              <w:spacing w:before="249" w:line="222" w:lineRule="auto"/>
              <w:ind w:left="3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221" w:type="dxa"/>
            <w:vAlign w:val="top"/>
          </w:tcPr>
          <w:p w14:paraId="178A1B38">
            <w:pPr>
              <w:spacing w:before="248" w:line="221" w:lineRule="auto"/>
              <w:ind w:left="11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1918" w:type="dxa"/>
            <w:vAlign w:val="top"/>
          </w:tcPr>
          <w:p w14:paraId="0F1E46C0">
            <w:pPr>
              <w:spacing w:before="249" w:line="222" w:lineRule="auto"/>
              <w:ind w:left="7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713" w:type="dxa"/>
            <w:vAlign w:val="top"/>
          </w:tcPr>
          <w:p w14:paraId="51AD0F6F">
            <w:pPr>
              <w:spacing w:before="249" w:line="222" w:lineRule="auto"/>
              <w:ind w:left="4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748" w:type="dxa"/>
            <w:vAlign w:val="top"/>
          </w:tcPr>
          <w:p w14:paraId="004D96DB">
            <w:pPr>
              <w:spacing w:before="248" w:line="224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866" w:type="dxa"/>
            <w:vAlign w:val="top"/>
          </w:tcPr>
          <w:p w14:paraId="1E614688">
            <w:pPr>
              <w:spacing w:before="89" w:line="221" w:lineRule="auto"/>
              <w:ind w:left="5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事业单位</w:t>
            </w:r>
          </w:p>
          <w:p w14:paraId="3B1E45FE">
            <w:pPr>
              <w:spacing w:before="55" w:line="224" w:lineRule="auto"/>
              <w:ind w:left="5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经营支出</w:t>
            </w:r>
          </w:p>
        </w:tc>
        <w:tc>
          <w:tcPr>
            <w:tcW w:w="1679" w:type="dxa"/>
            <w:vAlign w:val="top"/>
          </w:tcPr>
          <w:p w14:paraId="46CA06A8">
            <w:pPr>
              <w:spacing w:before="248" w:line="224" w:lineRule="auto"/>
              <w:ind w:left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上缴上级支出</w:t>
            </w:r>
          </w:p>
        </w:tc>
        <w:tc>
          <w:tcPr>
            <w:tcW w:w="1641" w:type="dxa"/>
            <w:vAlign w:val="top"/>
          </w:tcPr>
          <w:p w14:paraId="66639FC8">
            <w:pPr>
              <w:spacing w:before="106" w:line="221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对附属单位补</w:t>
            </w:r>
          </w:p>
          <w:p w14:paraId="145E12CD">
            <w:pPr>
              <w:spacing w:before="22" w:line="223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助支出</w:t>
            </w:r>
          </w:p>
        </w:tc>
      </w:tr>
      <w:tr w14:paraId="100F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81" w:type="dxa"/>
            <w:gridSpan w:val="2"/>
            <w:vAlign w:val="top"/>
          </w:tcPr>
          <w:p w14:paraId="47A1F880">
            <w:pPr>
              <w:spacing w:before="93" w:line="222" w:lineRule="auto"/>
              <w:ind w:left="2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18" w:type="dxa"/>
            <w:vAlign w:val="top"/>
          </w:tcPr>
          <w:p w14:paraId="5E64B3AF">
            <w:pPr>
              <w:spacing w:before="93" w:line="223" w:lineRule="auto"/>
              <w:ind w:left="8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  <w:tc>
          <w:tcPr>
            <w:tcW w:w="1713" w:type="dxa"/>
            <w:vAlign w:val="top"/>
          </w:tcPr>
          <w:p w14:paraId="5D2E3BCB">
            <w:pPr>
              <w:spacing w:before="93" w:line="223" w:lineRule="auto"/>
              <w:ind w:left="7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8,768.54</w:t>
            </w:r>
          </w:p>
        </w:tc>
        <w:tc>
          <w:tcPr>
            <w:tcW w:w="1748" w:type="dxa"/>
            <w:vAlign w:val="top"/>
          </w:tcPr>
          <w:p w14:paraId="18B57C12">
            <w:pPr>
              <w:spacing w:before="93" w:line="223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2,057.79</w:t>
            </w:r>
          </w:p>
        </w:tc>
        <w:tc>
          <w:tcPr>
            <w:tcW w:w="1866" w:type="dxa"/>
            <w:vAlign w:val="top"/>
          </w:tcPr>
          <w:p w14:paraId="2706D4E6">
            <w:pPr>
              <w:pStyle w:val="6"/>
            </w:pPr>
          </w:p>
        </w:tc>
        <w:tc>
          <w:tcPr>
            <w:tcW w:w="1679" w:type="dxa"/>
            <w:vAlign w:val="top"/>
          </w:tcPr>
          <w:p w14:paraId="229E6DAD">
            <w:pPr>
              <w:pStyle w:val="6"/>
            </w:pPr>
          </w:p>
        </w:tc>
        <w:tc>
          <w:tcPr>
            <w:tcW w:w="1641" w:type="dxa"/>
            <w:vAlign w:val="top"/>
          </w:tcPr>
          <w:p w14:paraId="19F4C461">
            <w:pPr>
              <w:pStyle w:val="6"/>
            </w:pPr>
          </w:p>
        </w:tc>
      </w:tr>
      <w:tr w14:paraId="5B72E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3430312">
            <w:pPr>
              <w:spacing w:before="87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3221" w:type="dxa"/>
            <w:vAlign w:val="top"/>
          </w:tcPr>
          <w:p w14:paraId="63F9C5A0">
            <w:pPr>
              <w:spacing w:before="86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1918" w:type="dxa"/>
            <w:vAlign w:val="top"/>
          </w:tcPr>
          <w:p w14:paraId="0F56A4C3">
            <w:pPr>
              <w:spacing w:before="87" w:line="223" w:lineRule="auto"/>
              <w:ind w:left="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  <w:tc>
          <w:tcPr>
            <w:tcW w:w="1713" w:type="dxa"/>
            <w:vAlign w:val="top"/>
          </w:tcPr>
          <w:p w14:paraId="068FDBCD">
            <w:pPr>
              <w:spacing w:before="87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5,407.59</w:t>
            </w:r>
          </w:p>
        </w:tc>
        <w:tc>
          <w:tcPr>
            <w:tcW w:w="1748" w:type="dxa"/>
            <w:vAlign w:val="top"/>
          </w:tcPr>
          <w:p w14:paraId="72319264">
            <w:pPr>
              <w:spacing w:before="87" w:line="223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2,007.79</w:t>
            </w:r>
          </w:p>
        </w:tc>
        <w:tc>
          <w:tcPr>
            <w:tcW w:w="1866" w:type="dxa"/>
            <w:vAlign w:val="top"/>
          </w:tcPr>
          <w:p w14:paraId="46775D7A">
            <w:pPr>
              <w:pStyle w:val="6"/>
            </w:pPr>
          </w:p>
        </w:tc>
        <w:tc>
          <w:tcPr>
            <w:tcW w:w="1679" w:type="dxa"/>
            <w:vAlign w:val="top"/>
          </w:tcPr>
          <w:p w14:paraId="6038AC61">
            <w:pPr>
              <w:pStyle w:val="6"/>
            </w:pPr>
          </w:p>
        </w:tc>
        <w:tc>
          <w:tcPr>
            <w:tcW w:w="1641" w:type="dxa"/>
            <w:vAlign w:val="top"/>
          </w:tcPr>
          <w:p w14:paraId="45117892">
            <w:pPr>
              <w:pStyle w:val="6"/>
            </w:pPr>
          </w:p>
        </w:tc>
      </w:tr>
      <w:tr w14:paraId="6D6A4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7394442C">
            <w:pPr>
              <w:spacing w:before="87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3221" w:type="dxa"/>
            <w:vAlign w:val="top"/>
          </w:tcPr>
          <w:p w14:paraId="15766B97">
            <w:pPr>
              <w:spacing w:before="87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1918" w:type="dxa"/>
            <w:vAlign w:val="top"/>
          </w:tcPr>
          <w:p w14:paraId="589CD6DC">
            <w:pPr>
              <w:spacing w:before="87" w:line="223" w:lineRule="auto"/>
              <w:ind w:left="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  <w:tc>
          <w:tcPr>
            <w:tcW w:w="1713" w:type="dxa"/>
            <w:vAlign w:val="top"/>
          </w:tcPr>
          <w:p w14:paraId="6BEACB95">
            <w:pPr>
              <w:spacing w:before="87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5,407.59</w:t>
            </w:r>
          </w:p>
        </w:tc>
        <w:tc>
          <w:tcPr>
            <w:tcW w:w="1748" w:type="dxa"/>
            <w:vAlign w:val="top"/>
          </w:tcPr>
          <w:p w14:paraId="7D19B65E">
            <w:pPr>
              <w:spacing w:before="87" w:line="223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2,007.79</w:t>
            </w:r>
          </w:p>
        </w:tc>
        <w:tc>
          <w:tcPr>
            <w:tcW w:w="1866" w:type="dxa"/>
            <w:vAlign w:val="top"/>
          </w:tcPr>
          <w:p w14:paraId="267C3376">
            <w:pPr>
              <w:pStyle w:val="6"/>
            </w:pPr>
          </w:p>
        </w:tc>
        <w:tc>
          <w:tcPr>
            <w:tcW w:w="1679" w:type="dxa"/>
            <w:vAlign w:val="top"/>
          </w:tcPr>
          <w:p w14:paraId="3C72EF3A">
            <w:pPr>
              <w:pStyle w:val="6"/>
            </w:pPr>
          </w:p>
        </w:tc>
        <w:tc>
          <w:tcPr>
            <w:tcW w:w="1641" w:type="dxa"/>
            <w:vAlign w:val="top"/>
          </w:tcPr>
          <w:p w14:paraId="72F2C22C">
            <w:pPr>
              <w:pStyle w:val="6"/>
            </w:pPr>
          </w:p>
        </w:tc>
      </w:tr>
      <w:tr w14:paraId="1BA3A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57691454">
            <w:pPr>
              <w:spacing w:before="87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3221" w:type="dxa"/>
            <w:vAlign w:val="top"/>
          </w:tcPr>
          <w:p w14:paraId="35DAC114">
            <w:pPr>
              <w:spacing w:before="87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1918" w:type="dxa"/>
            <w:vAlign w:val="top"/>
          </w:tcPr>
          <w:p w14:paraId="66F3ED66">
            <w:pPr>
              <w:spacing w:before="87" w:line="223" w:lineRule="auto"/>
              <w:ind w:left="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5,396.83</w:t>
            </w:r>
          </w:p>
        </w:tc>
        <w:tc>
          <w:tcPr>
            <w:tcW w:w="1713" w:type="dxa"/>
            <w:vAlign w:val="top"/>
          </w:tcPr>
          <w:p w14:paraId="2A674227">
            <w:pPr>
              <w:spacing w:before="87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5,396.83</w:t>
            </w:r>
          </w:p>
        </w:tc>
        <w:tc>
          <w:tcPr>
            <w:tcW w:w="1748" w:type="dxa"/>
            <w:vAlign w:val="top"/>
          </w:tcPr>
          <w:p w14:paraId="1591D2DC">
            <w:pPr>
              <w:pStyle w:val="6"/>
            </w:pPr>
          </w:p>
        </w:tc>
        <w:tc>
          <w:tcPr>
            <w:tcW w:w="1866" w:type="dxa"/>
            <w:vAlign w:val="top"/>
          </w:tcPr>
          <w:p w14:paraId="68A07059">
            <w:pPr>
              <w:pStyle w:val="6"/>
            </w:pPr>
          </w:p>
        </w:tc>
        <w:tc>
          <w:tcPr>
            <w:tcW w:w="1679" w:type="dxa"/>
            <w:vAlign w:val="top"/>
          </w:tcPr>
          <w:p w14:paraId="0B065088">
            <w:pPr>
              <w:pStyle w:val="6"/>
            </w:pPr>
          </w:p>
        </w:tc>
        <w:tc>
          <w:tcPr>
            <w:tcW w:w="1641" w:type="dxa"/>
            <w:vAlign w:val="top"/>
          </w:tcPr>
          <w:p w14:paraId="7D594609">
            <w:pPr>
              <w:pStyle w:val="6"/>
            </w:pPr>
          </w:p>
        </w:tc>
      </w:tr>
      <w:tr w14:paraId="108D2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287C4DBE">
            <w:pPr>
              <w:spacing w:before="88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3221" w:type="dxa"/>
            <w:vAlign w:val="top"/>
          </w:tcPr>
          <w:p w14:paraId="047B6FB3">
            <w:pPr>
              <w:spacing w:before="87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18" w:type="dxa"/>
            <w:vAlign w:val="top"/>
          </w:tcPr>
          <w:p w14:paraId="69234C8A">
            <w:pPr>
              <w:spacing w:before="88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1,718.87</w:t>
            </w:r>
          </w:p>
        </w:tc>
        <w:tc>
          <w:tcPr>
            <w:tcW w:w="1713" w:type="dxa"/>
            <w:vAlign w:val="top"/>
          </w:tcPr>
          <w:p w14:paraId="4219E01C">
            <w:pPr>
              <w:pStyle w:val="6"/>
            </w:pPr>
          </w:p>
        </w:tc>
        <w:tc>
          <w:tcPr>
            <w:tcW w:w="1748" w:type="dxa"/>
            <w:vAlign w:val="top"/>
          </w:tcPr>
          <w:p w14:paraId="73EADD13">
            <w:pPr>
              <w:spacing w:before="88" w:line="223" w:lineRule="auto"/>
              <w:ind w:left="8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1,718.87</w:t>
            </w:r>
          </w:p>
        </w:tc>
        <w:tc>
          <w:tcPr>
            <w:tcW w:w="1866" w:type="dxa"/>
            <w:vAlign w:val="top"/>
          </w:tcPr>
          <w:p w14:paraId="3F37DD78">
            <w:pPr>
              <w:pStyle w:val="6"/>
            </w:pPr>
          </w:p>
        </w:tc>
        <w:tc>
          <w:tcPr>
            <w:tcW w:w="1679" w:type="dxa"/>
            <w:vAlign w:val="top"/>
          </w:tcPr>
          <w:p w14:paraId="29C34CE6">
            <w:pPr>
              <w:pStyle w:val="6"/>
            </w:pPr>
          </w:p>
        </w:tc>
        <w:tc>
          <w:tcPr>
            <w:tcW w:w="1641" w:type="dxa"/>
            <w:vAlign w:val="top"/>
          </w:tcPr>
          <w:p w14:paraId="27F5A812">
            <w:pPr>
              <w:pStyle w:val="6"/>
            </w:pPr>
          </w:p>
        </w:tc>
      </w:tr>
      <w:tr w14:paraId="548F9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56D39AEA">
            <w:pPr>
              <w:spacing w:before="88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3221" w:type="dxa"/>
            <w:vAlign w:val="top"/>
          </w:tcPr>
          <w:p w14:paraId="12B1E01F">
            <w:pPr>
              <w:spacing w:before="88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1918" w:type="dxa"/>
            <w:vAlign w:val="top"/>
          </w:tcPr>
          <w:p w14:paraId="61266107">
            <w:pPr>
              <w:spacing w:before="88"/>
              <w:ind w:left="1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261.00</w:t>
            </w:r>
          </w:p>
        </w:tc>
        <w:tc>
          <w:tcPr>
            <w:tcW w:w="1713" w:type="dxa"/>
            <w:vAlign w:val="top"/>
          </w:tcPr>
          <w:p w14:paraId="70DF2489">
            <w:pPr>
              <w:pStyle w:val="6"/>
            </w:pPr>
          </w:p>
        </w:tc>
        <w:tc>
          <w:tcPr>
            <w:tcW w:w="1748" w:type="dxa"/>
            <w:vAlign w:val="top"/>
          </w:tcPr>
          <w:p w14:paraId="374EBD75">
            <w:pPr>
              <w:spacing w:before="88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261.00</w:t>
            </w:r>
          </w:p>
        </w:tc>
        <w:tc>
          <w:tcPr>
            <w:tcW w:w="1866" w:type="dxa"/>
            <w:vAlign w:val="top"/>
          </w:tcPr>
          <w:p w14:paraId="532BAD10">
            <w:pPr>
              <w:pStyle w:val="6"/>
            </w:pPr>
          </w:p>
        </w:tc>
        <w:tc>
          <w:tcPr>
            <w:tcW w:w="1679" w:type="dxa"/>
            <w:vAlign w:val="top"/>
          </w:tcPr>
          <w:p w14:paraId="1DA014D4">
            <w:pPr>
              <w:pStyle w:val="6"/>
            </w:pPr>
          </w:p>
        </w:tc>
        <w:tc>
          <w:tcPr>
            <w:tcW w:w="1641" w:type="dxa"/>
            <w:vAlign w:val="top"/>
          </w:tcPr>
          <w:p w14:paraId="5232099B">
            <w:pPr>
              <w:pStyle w:val="6"/>
            </w:pPr>
          </w:p>
        </w:tc>
      </w:tr>
      <w:tr w14:paraId="44C7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E723458">
            <w:pPr>
              <w:spacing w:before="88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2040450</w:t>
            </w:r>
          </w:p>
        </w:tc>
        <w:tc>
          <w:tcPr>
            <w:tcW w:w="3221" w:type="dxa"/>
            <w:vAlign w:val="top"/>
          </w:tcPr>
          <w:p w14:paraId="065EEE54">
            <w:pPr>
              <w:spacing w:before="88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事业运行</w:t>
            </w:r>
          </w:p>
        </w:tc>
        <w:tc>
          <w:tcPr>
            <w:tcW w:w="1918" w:type="dxa"/>
            <w:vAlign w:val="top"/>
          </w:tcPr>
          <w:p w14:paraId="2D42546D">
            <w:pPr>
              <w:spacing w:before="89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713" w:type="dxa"/>
            <w:vAlign w:val="top"/>
          </w:tcPr>
          <w:p w14:paraId="354B8E71">
            <w:pPr>
              <w:spacing w:before="89"/>
              <w:ind w:left="1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748" w:type="dxa"/>
            <w:vAlign w:val="top"/>
          </w:tcPr>
          <w:p w14:paraId="3D119B81">
            <w:pPr>
              <w:pStyle w:val="6"/>
            </w:pPr>
          </w:p>
        </w:tc>
        <w:tc>
          <w:tcPr>
            <w:tcW w:w="1866" w:type="dxa"/>
            <w:vAlign w:val="top"/>
          </w:tcPr>
          <w:p w14:paraId="4A3F8747">
            <w:pPr>
              <w:pStyle w:val="6"/>
            </w:pPr>
          </w:p>
        </w:tc>
        <w:tc>
          <w:tcPr>
            <w:tcW w:w="1679" w:type="dxa"/>
            <w:vAlign w:val="top"/>
          </w:tcPr>
          <w:p w14:paraId="5DE7B7FF">
            <w:pPr>
              <w:pStyle w:val="6"/>
            </w:pPr>
          </w:p>
        </w:tc>
        <w:tc>
          <w:tcPr>
            <w:tcW w:w="1641" w:type="dxa"/>
            <w:vAlign w:val="top"/>
          </w:tcPr>
          <w:p w14:paraId="6582DBE2">
            <w:pPr>
              <w:pStyle w:val="6"/>
            </w:pPr>
          </w:p>
        </w:tc>
      </w:tr>
      <w:tr w14:paraId="2B829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73F6711C">
            <w:pPr>
              <w:spacing w:before="89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3221" w:type="dxa"/>
            <w:vAlign w:val="top"/>
          </w:tcPr>
          <w:p w14:paraId="22F3B21B">
            <w:pPr>
              <w:spacing w:before="89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1918" w:type="dxa"/>
            <w:vAlign w:val="top"/>
          </w:tcPr>
          <w:p w14:paraId="03CA9496">
            <w:pPr>
              <w:spacing w:before="89"/>
              <w:ind w:left="1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27.92</w:t>
            </w:r>
          </w:p>
        </w:tc>
        <w:tc>
          <w:tcPr>
            <w:tcW w:w="1713" w:type="dxa"/>
            <w:vAlign w:val="top"/>
          </w:tcPr>
          <w:p w14:paraId="2A3A4A2E">
            <w:pPr>
              <w:pStyle w:val="6"/>
            </w:pPr>
          </w:p>
        </w:tc>
        <w:tc>
          <w:tcPr>
            <w:tcW w:w="1748" w:type="dxa"/>
            <w:vAlign w:val="top"/>
          </w:tcPr>
          <w:p w14:paraId="508E488C">
            <w:pPr>
              <w:spacing w:before="89"/>
              <w:ind w:left="1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27.92</w:t>
            </w:r>
          </w:p>
        </w:tc>
        <w:tc>
          <w:tcPr>
            <w:tcW w:w="1866" w:type="dxa"/>
            <w:vAlign w:val="top"/>
          </w:tcPr>
          <w:p w14:paraId="0239495A">
            <w:pPr>
              <w:pStyle w:val="6"/>
            </w:pPr>
          </w:p>
        </w:tc>
        <w:tc>
          <w:tcPr>
            <w:tcW w:w="1679" w:type="dxa"/>
            <w:vAlign w:val="top"/>
          </w:tcPr>
          <w:p w14:paraId="2567320A">
            <w:pPr>
              <w:pStyle w:val="6"/>
            </w:pPr>
          </w:p>
        </w:tc>
        <w:tc>
          <w:tcPr>
            <w:tcW w:w="1641" w:type="dxa"/>
            <w:vAlign w:val="top"/>
          </w:tcPr>
          <w:p w14:paraId="42673DE4">
            <w:pPr>
              <w:pStyle w:val="6"/>
            </w:pPr>
          </w:p>
        </w:tc>
      </w:tr>
      <w:tr w14:paraId="6E03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14C2223A">
            <w:pPr>
              <w:spacing w:before="89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3221" w:type="dxa"/>
            <w:vAlign w:val="top"/>
          </w:tcPr>
          <w:p w14:paraId="2BE4412E">
            <w:pPr>
              <w:spacing w:before="89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918" w:type="dxa"/>
            <w:vAlign w:val="top"/>
          </w:tcPr>
          <w:p w14:paraId="416DFE59">
            <w:pPr>
              <w:spacing w:before="89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713" w:type="dxa"/>
            <w:vAlign w:val="top"/>
          </w:tcPr>
          <w:p w14:paraId="30F1EDC3">
            <w:pPr>
              <w:spacing w:before="89" w:line="223" w:lineRule="auto"/>
              <w:ind w:left="7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748" w:type="dxa"/>
            <w:vAlign w:val="top"/>
          </w:tcPr>
          <w:p w14:paraId="33BE84F5">
            <w:pPr>
              <w:pStyle w:val="6"/>
            </w:pPr>
          </w:p>
        </w:tc>
        <w:tc>
          <w:tcPr>
            <w:tcW w:w="1866" w:type="dxa"/>
            <w:vAlign w:val="top"/>
          </w:tcPr>
          <w:p w14:paraId="731F22FC">
            <w:pPr>
              <w:pStyle w:val="6"/>
            </w:pPr>
          </w:p>
        </w:tc>
        <w:tc>
          <w:tcPr>
            <w:tcW w:w="1679" w:type="dxa"/>
            <w:vAlign w:val="top"/>
          </w:tcPr>
          <w:p w14:paraId="792BA58F">
            <w:pPr>
              <w:pStyle w:val="6"/>
            </w:pPr>
          </w:p>
        </w:tc>
        <w:tc>
          <w:tcPr>
            <w:tcW w:w="1641" w:type="dxa"/>
            <w:vAlign w:val="top"/>
          </w:tcPr>
          <w:p w14:paraId="1A8FB68D">
            <w:pPr>
              <w:pStyle w:val="6"/>
            </w:pPr>
          </w:p>
        </w:tc>
      </w:tr>
      <w:tr w14:paraId="78FBA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107AD09">
            <w:pPr>
              <w:spacing w:before="89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3221" w:type="dxa"/>
            <w:vAlign w:val="top"/>
          </w:tcPr>
          <w:p w14:paraId="15BBF6D1">
            <w:pPr>
              <w:spacing w:before="89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1918" w:type="dxa"/>
            <w:vAlign w:val="top"/>
          </w:tcPr>
          <w:p w14:paraId="3DDCBCE9">
            <w:pPr>
              <w:spacing w:before="89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713" w:type="dxa"/>
            <w:vAlign w:val="top"/>
          </w:tcPr>
          <w:p w14:paraId="6803DEEC">
            <w:pPr>
              <w:spacing w:before="89" w:line="223" w:lineRule="auto"/>
              <w:ind w:left="7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748" w:type="dxa"/>
            <w:vAlign w:val="top"/>
          </w:tcPr>
          <w:p w14:paraId="787256A0">
            <w:pPr>
              <w:pStyle w:val="6"/>
            </w:pPr>
          </w:p>
        </w:tc>
        <w:tc>
          <w:tcPr>
            <w:tcW w:w="1866" w:type="dxa"/>
            <w:vAlign w:val="top"/>
          </w:tcPr>
          <w:p w14:paraId="5043D08B">
            <w:pPr>
              <w:pStyle w:val="6"/>
            </w:pPr>
          </w:p>
        </w:tc>
        <w:tc>
          <w:tcPr>
            <w:tcW w:w="1679" w:type="dxa"/>
            <w:vAlign w:val="top"/>
          </w:tcPr>
          <w:p w14:paraId="39862E3F">
            <w:pPr>
              <w:pStyle w:val="6"/>
            </w:pPr>
          </w:p>
        </w:tc>
        <w:tc>
          <w:tcPr>
            <w:tcW w:w="1641" w:type="dxa"/>
            <w:vAlign w:val="top"/>
          </w:tcPr>
          <w:p w14:paraId="4341E2BE">
            <w:pPr>
              <w:pStyle w:val="6"/>
            </w:pPr>
          </w:p>
        </w:tc>
      </w:tr>
      <w:tr w14:paraId="46223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1C5ACC7B">
            <w:pPr>
              <w:spacing w:before="90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3221" w:type="dxa"/>
            <w:vAlign w:val="top"/>
          </w:tcPr>
          <w:p w14:paraId="3B08B2F7">
            <w:pPr>
              <w:spacing w:before="90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918" w:type="dxa"/>
            <w:vAlign w:val="top"/>
          </w:tcPr>
          <w:p w14:paraId="290A088D">
            <w:pPr>
              <w:spacing w:before="90"/>
              <w:ind w:left="1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713" w:type="dxa"/>
            <w:vAlign w:val="top"/>
          </w:tcPr>
          <w:p w14:paraId="20A1B5F7">
            <w:pPr>
              <w:spacing w:before="90"/>
              <w:ind w:left="10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748" w:type="dxa"/>
            <w:vAlign w:val="top"/>
          </w:tcPr>
          <w:p w14:paraId="2B09445D">
            <w:pPr>
              <w:pStyle w:val="6"/>
            </w:pPr>
          </w:p>
        </w:tc>
        <w:tc>
          <w:tcPr>
            <w:tcW w:w="1866" w:type="dxa"/>
            <w:vAlign w:val="top"/>
          </w:tcPr>
          <w:p w14:paraId="14C3529D">
            <w:pPr>
              <w:pStyle w:val="6"/>
            </w:pPr>
          </w:p>
        </w:tc>
        <w:tc>
          <w:tcPr>
            <w:tcW w:w="1679" w:type="dxa"/>
            <w:vAlign w:val="top"/>
          </w:tcPr>
          <w:p w14:paraId="718CE411">
            <w:pPr>
              <w:pStyle w:val="6"/>
            </w:pPr>
          </w:p>
        </w:tc>
        <w:tc>
          <w:tcPr>
            <w:tcW w:w="1641" w:type="dxa"/>
            <w:vAlign w:val="top"/>
          </w:tcPr>
          <w:p w14:paraId="0642BB32">
            <w:pPr>
              <w:pStyle w:val="6"/>
            </w:pPr>
          </w:p>
        </w:tc>
      </w:tr>
      <w:tr w14:paraId="5B7B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60" w:type="dxa"/>
            <w:vAlign w:val="top"/>
          </w:tcPr>
          <w:p w14:paraId="517660D3">
            <w:pPr>
              <w:spacing w:before="90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3221" w:type="dxa"/>
            <w:vAlign w:val="top"/>
          </w:tcPr>
          <w:p w14:paraId="30FDB67C">
            <w:pPr>
              <w:spacing w:before="90" w:line="241" w:lineRule="auto"/>
              <w:ind w:left="60" w:right="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机关事业单位基本养老保险缴费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918" w:type="dxa"/>
            <w:vAlign w:val="top"/>
          </w:tcPr>
          <w:p w14:paraId="16EF9838">
            <w:pPr>
              <w:spacing w:before="90"/>
              <w:ind w:left="1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713" w:type="dxa"/>
            <w:vAlign w:val="top"/>
          </w:tcPr>
          <w:p w14:paraId="681E0E92">
            <w:pPr>
              <w:spacing w:before="90"/>
              <w:ind w:left="10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748" w:type="dxa"/>
            <w:vAlign w:val="top"/>
          </w:tcPr>
          <w:p w14:paraId="7E4ACA9F">
            <w:pPr>
              <w:pStyle w:val="6"/>
            </w:pPr>
          </w:p>
        </w:tc>
        <w:tc>
          <w:tcPr>
            <w:tcW w:w="1866" w:type="dxa"/>
            <w:vAlign w:val="top"/>
          </w:tcPr>
          <w:p w14:paraId="77DA93B8">
            <w:pPr>
              <w:pStyle w:val="6"/>
            </w:pPr>
          </w:p>
        </w:tc>
        <w:tc>
          <w:tcPr>
            <w:tcW w:w="1679" w:type="dxa"/>
            <w:vAlign w:val="top"/>
          </w:tcPr>
          <w:p w14:paraId="59A1BAE6">
            <w:pPr>
              <w:pStyle w:val="6"/>
            </w:pPr>
          </w:p>
        </w:tc>
        <w:tc>
          <w:tcPr>
            <w:tcW w:w="1641" w:type="dxa"/>
            <w:vAlign w:val="top"/>
          </w:tcPr>
          <w:p w14:paraId="0FB58B83">
            <w:pPr>
              <w:pStyle w:val="6"/>
            </w:pPr>
          </w:p>
        </w:tc>
      </w:tr>
      <w:tr w14:paraId="5BE85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14DCED4">
            <w:pPr>
              <w:spacing w:before="92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3221" w:type="dxa"/>
            <w:vAlign w:val="top"/>
          </w:tcPr>
          <w:p w14:paraId="6CB75552">
            <w:pPr>
              <w:spacing w:before="91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1918" w:type="dxa"/>
            <w:vAlign w:val="top"/>
          </w:tcPr>
          <w:p w14:paraId="5AFB4C33">
            <w:pPr>
              <w:spacing w:before="92"/>
              <w:ind w:left="1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713" w:type="dxa"/>
            <w:vAlign w:val="top"/>
          </w:tcPr>
          <w:p w14:paraId="1D21194C">
            <w:pPr>
              <w:spacing w:before="92"/>
              <w:ind w:left="10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748" w:type="dxa"/>
            <w:vAlign w:val="top"/>
          </w:tcPr>
          <w:p w14:paraId="19334A72">
            <w:pPr>
              <w:pStyle w:val="6"/>
            </w:pPr>
          </w:p>
        </w:tc>
        <w:tc>
          <w:tcPr>
            <w:tcW w:w="1866" w:type="dxa"/>
            <w:vAlign w:val="top"/>
          </w:tcPr>
          <w:p w14:paraId="6C151A5F">
            <w:pPr>
              <w:pStyle w:val="6"/>
            </w:pPr>
          </w:p>
        </w:tc>
        <w:tc>
          <w:tcPr>
            <w:tcW w:w="1679" w:type="dxa"/>
            <w:vAlign w:val="top"/>
          </w:tcPr>
          <w:p w14:paraId="3079E527">
            <w:pPr>
              <w:pStyle w:val="6"/>
            </w:pPr>
          </w:p>
        </w:tc>
        <w:tc>
          <w:tcPr>
            <w:tcW w:w="1641" w:type="dxa"/>
            <w:vAlign w:val="top"/>
          </w:tcPr>
          <w:p w14:paraId="208DBC46">
            <w:pPr>
              <w:pStyle w:val="6"/>
            </w:pPr>
          </w:p>
        </w:tc>
      </w:tr>
      <w:tr w14:paraId="7F68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249EA88D">
            <w:pPr>
              <w:spacing w:before="92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3221" w:type="dxa"/>
            <w:vAlign w:val="top"/>
          </w:tcPr>
          <w:p w14:paraId="1CD09F24">
            <w:pPr>
              <w:spacing w:before="91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1918" w:type="dxa"/>
            <w:vAlign w:val="top"/>
          </w:tcPr>
          <w:p w14:paraId="5990254A">
            <w:pPr>
              <w:spacing w:before="92"/>
              <w:ind w:left="1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713" w:type="dxa"/>
            <w:vAlign w:val="top"/>
          </w:tcPr>
          <w:p w14:paraId="6EDC117A">
            <w:pPr>
              <w:pStyle w:val="6"/>
            </w:pPr>
          </w:p>
        </w:tc>
        <w:tc>
          <w:tcPr>
            <w:tcW w:w="1748" w:type="dxa"/>
            <w:vAlign w:val="top"/>
          </w:tcPr>
          <w:p w14:paraId="420F20AF">
            <w:pPr>
              <w:spacing w:before="92"/>
              <w:ind w:left="1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66" w:type="dxa"/>
            <w:vAlign w:val="top"/>
          </w:tcPr>
          <w:p w14:paraId="2685499B">
            <w:pPr>
              <w:pStyle w:val="6"/>
            </w:pPr>
          </w:p>
        </w:tc>
        <w:tc>
          <w:tcPr>
            <w:tcW w:w="1679" w:type="dxa"/>
            <w:vAlign w:val="top"/>
          </w:tcPr>
          <w:p w14:paraId="1CD285D6">
            <w:pPr>
              <w:pStyle w:val="6"/>
            </w:pPr>
          </w:p>
        </w:tc>
        <w:tc>
          <w:tcPr>
            <w:tcW w:w="1641" w:type="dxa"/>
            <w:vAlign w:val="top"/>
          </w:tcPr>
          <w:p w14:paraId="7A2B63C3">
            <w:pPr>
              <w:pStyle w:val="6"/>
            </w:pPr>
          </w:p>
        </w:tc>
      </w:tr>
      <w:tr w14:paraId="75E37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BEFF737">
            <w:pPr>
              <w:spacing w:before="92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3221" w:type="dxa"/>
            <w:vAlign w:val="top"/>
          </w:tcPr>
          <w:p w14:paraId="7435D840">
            <w:pPr>
              <w:spacing w:before="92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1918" w:type="dxa"/>
            <w:vAlign w:val="top"/>
          </w:tcPr>
          <w:p w14:paraId="5789F5CA">
            <w:pPr>
              <w:spacing w:before="92"/>
              <w:ind w:left="1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713" w:type="dxa"/>
            <w:vAlign w:val="top"/>
          </w:tcPr>
          <w:p w14:paraId="1DA4F391">
            <w:pPr>
              <w:pStyle w:val="6"/>
            </w:pPr>
          </w:p>
        </w:tc>
        <w:tc>
          <w:tcPr>
            <w:tcW w:w="1748" w:type="dxa"/>
            <w:vAlign w:val="top"/>
          </w:tcPr>
          <w:p w14:paraId="731E9563">
            <w:pPr>
              <w:spacing w:before="92"/>
              <w:ind w:left="1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66" w:type="dxa"/>
            <w:vAlign w:val="top"/>
          </w:tcPr>
          <w:p w14:paraId="61071816">
            <w:pPr>
              <w:pStyle w:val="6"/>
            </w:pPr>
          </w:p>
        </w:tc>
        <w:tc>
          <w:tcPr>
            <w:tcW w:w="1679" w:type="dxa"/>
            <w:vAlign w:val="top"/>
          </w:tcPr>
          <w:p w14:paraId="617EB94C">
            <w:pPr>
              <w:pStyle w:val="6"/>
            </w:pPr>
          </w:p>
        </w:tc>
        <w:tc>
          <w:tcPr>
            <w:tcW w:w="1641" w:type="dxa"/>
            <w:vAlign w:val="top"/>
          </w:tcPr>
          <w:p w14:paraId="35500B86">
            <w:pPr>
              <w:pStyle w:val="6"/>
            </w:pPr>
          </w:p>
        </w:tc>
      </w:tr>
      <w:tr w14:paraId="0A696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8F75C8C">
            <w:pPr>
              <w:spacing w:before="92" w:line="289" w:lineRule="exact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3221" w:type="dxa"/>
            <w:vAlign w:val="top"/>
          </w:tcPr>
          <w:p w14:paraId="03F1C286">
            <w:pPr>
              <w:spacing w:before="92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918" w:type="dxa"/>
            <w:vAlign w:val="top"/>
          </w:tcPr>
          <w:p w14:paraId="795667B6">
            <w:pPr>
              <w:spacing w:before="92" w:line="223" w:lineRule="auto"/>
              <w:ind w:left="9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713" w:type="dxa"/>
            <w:vAlign w:val="top"/>
          </w:tcPr>
          <w:p w14:paraId="427ADEC9">
            <w:pPr>
              <w:spacing w:before="92" w:line="223" w:lineRule="auto"/>
              <w:ind w:left="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748" w:type="dxa"/>
            <w:vAlign w:val="top"/>
          </w:tcPr>
          <w:p w14:paraId="7CBF78F6">
            <w:pPr>
              <w:pStyle w:val="6"/>
            </w:pPr>
          </w:p>
        </w:tc>
        <w:tc>
          <w:tcPr>
            <w:tcW w:w="1866" w:type="dxa"/>
            <w:vAlign w:val="top"/>
          </w:tcPr>
          <w:p w14:paraId="1FADC465">
            <w:pPr>
              <w:pStyle w:val="6"/>
            </w:pPr>
          </w:p>
        </w:tc>
        <w:tc>
          <w:tcPr>
            <w:tcW w:w="1679" w:type="dxa"/>
            <w:vAlign w:val="top"/>
          </w:tcPr>
          <w:p w14:paraId="7E642126">
            <w:pPr>
              <w:pStyle w:val="6"/>
            </w:pPr>
          </w:p>
        </w:tc>
        <w:tc>
          <w:tcPr>
            <w:tcW w:w="1641" w:type="dxa"/>
            <w:vAlign w:val="top"/>
          </w:tcPr>
          <w:p w14:paraId="37AC9717">
            <w:pPr>
              <w:pStyle w:val="6"/>
            </w:pPr>
          </w:p>
        </w:tc>
      </w:tr>
      <w:tr w14:paraId="3B7CE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4DC233B0">
            <w:pPr>
              <w:spacing w:before="93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3221" w:type="dxa"/>
            <w:vAlign w:val="top"/>
          </w:tcPr>
          <w:p w14:paraId="7182E144">
            <w:pPr>
              <w:spacing w:before="92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1918" w:type="dxa"/>
            <w:vAlign w:val="top"/>
          </w:tcPr>
          <w:p w14:paraId="144C9BE1">
            <w:pPr>
              <w:spacing w:before="93" w:line="223" w:lineRule="auto"/>
              <w:ind w:left="9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713" w:type="dxa"/>
            <w:vAlign w:val="top"/>
          </w:tcPr>
          <w:p w14:paraId="476F3CF1">
            <w:pPr>
              <w:spacing w:before="93" w:line="223" w:lineRule="auto"/>
              <w:ind w:left="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748" w:type="dxa"/>
            <w:vAlign w:val="top"/>
          </w:tcPr>
          <w:p w14:paraId="1FB2B0A5">
            <w:pPr>
              <w:pStyle w:val="6"/>
            </w:pPr>
          </w:p>
        </w:tc>
        <w:tc>
          <w:tcPr>
            <w:tcW w:w="1866" w:type="dxa"/>
            <w:vAlign w:val="top"/>
          </w:tcPr>
          <w:p w14:paraId="4EFE216F">
            <w:pPr>
              <w:pStyle w:val="6"/>
            </w:pPr>
          </w:p>
        </w:tc>
        <w:tc>
          <w:tcPr>
            <w:tcW w:w="1679" w:type="dxa"/>
            <w:vAlign w:val="top"/>
          </w:tcPr>
          <w:p w14:paraId="23284B48">
            <w:pPr>
              <w:pStyle w:val="6"/>
            </w:pPr>
          </w:p>
        </w:tc>
        <w:tc>
          <w:tcPr>
            <w:tcW w:w="1641" w:type="dxa"/>
            <w:vAlign w:val="top"/>
          </w:tcPr>
          <w:p w14:paraId="42D74DAA">
            <w:pPr>
              <w:pStyle w:val="6"/>
            </w:pPr>
          </w:p>
        </w:tc>
      </w:tr>
      <w:tr w14:paraId="3BE2B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2B9973B9">
            <w:pPr>
              <w:spacing w:before="93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3221" w:type="dxa"/>
            <w:vAlign w:val="top"/>
          </w:tcPr>
          <w:p w14:paraId="5ECD81E5">
            <w:pPr>
              <w:spacing w:before="93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1918" w:type="dxa"/>
            <w:vAlign w:val="top"/>
          </w:tcPr>
          <w:p w14:paraId="29613423">
            <w:pPr>
              <w:spacing w:before="93"/>
              <w:ind w:left="1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713" w:type="dxa"/>
            <w:vAlign w:val="top"/>
          </w:tcPr>
          <w:p w14:paraId="51AC77C2">
            <w:pPr>
              <w:spacing w:before="93"/>
              <w:ind w:left="10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748" w:type="dxa"/>
            <w:vAlign w:val="top"/>
          </w:tcPr>
          <w:p w14:paraId="1F0629A4">
            <w:pPr>
              <w:pStyle w:val="6"/>
            </w:pPr>
          </w:p>
        </w:tc>
        <w:tc>
          <w:tcPr>
            <w:tcW w:w="1866" w:type="dxa"/>
            <w:vAlign w:val="top"/>
          </w:tcPr>
          <w:p w14:paraId="13D7FA42">
            <w:pPr>
              <w:pStyle w:val="6"/>
            </w:pPr>
          </w:p>
        </w:tc>
        <w:tc>
          <w:tcPr>
            <w:tcW w:w="1679" w:type="dxa"/>
            <w:vAlign w:val="top"/>
          </w:tcPr>
          <w:p w14:paraId="264497B1">
            <w:pPr>
              <w:pStyle w:val="6"/>
            </w:pPr>
          </w:p>
        </w:tc>
        <w:tc>
          <w:tcPr>
            <w:tcW w:w="1641" w:type="dxa"/>
            <w:vAlign w:val="top"/>
          </w:tcPr>
          <w:p w14:paraId="38113089">
            <w:pPr>
              <w:pStyle w:val="6"/>
            </w:pPr>
          </w:p>
        </w:tc>
      </w:tr>
      <w:tr w14:paraId="37B75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0" w:type="dxa"/>
            <w:vAlign w:val="top"/>
          </w:tcPr>
          <w:p w14:paraId="42AEFE01">
            <w:pPr>
              <w:spacing w:before="93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3221" w:type="dxa"/>
            <w:vAlign w:val="top"/>
          </w:tcPr>
          <w:p w14:paraId="2B4C26CC">
            <w:pPr>
              <w:spacing w:before="93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1918" w:type="dxa"/>
            <w:vAlign w:val="top"/>
          </w:tcPr>
          <w:p w14:paraId="4EC8EF90">
            <w:pPr>
              <w:spacing w:before="93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713" w:type="dxa"/>
            <w:vAlign w:val="top"/>
          </w:tcPr>
          <w:p w14:paraId="0D3E3E37">
            <w:pPr>
              <w:spacing w:before="93" w:line="223" w:lineRule="auto"/>
              <w:ind w:left="7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748" w:type="dxa"/>
            <w:vAlign w:val="top"/>
          </w:tcPr>
          <w:p w14:paraId="3DB95363">
            <w:pPr>
              <w:pStyle w:val="6"/>
            </w:pPr>
          </w:p>
        </w:tc>
        <w:tc>
          <w:tcPr>
            <w:tcW w:w="1866" w:type="dxa"/>
            <w:vAlign w:val="top"/>
          </w:tcPr>
          <w:p w14:paraId="1C5E631B">
            <w:pPr>
              <w:pStyle w:val="6"/>
            </w:pPr>
          </w:p>
        </w:tc>
        <w:tc>
          <w:tcPr>
            <w:tcW w:w="1679" w:type="dxa"/>
            <w:vAlign w:val="top"/>
          </w:tcPr>
          <w:p w14:paraId="133CB32F">
            <w:pPr>
              <w:pStyle w:val="6"/>
            </w:pPr>
          </w:p>
        </w:tc>
        <w:tc>
          <w:tcPr>
            <w:tcW w:w="1641" w:type="dxa"/>
            <w:vAlign w:val="top"/>
          </w:tcPr>
          <w:p w14:paraId="30583784">
            <w:pPr>
              <w:pStyle w:val="6"/>
            </w:pPr>
          </w:p>
        </w:tc>
      </w:tr>
    </w:tbl>
    <w:p w14:paraId="57C6E768">
      <w:pPr>
        <w:rPr>
          <w:rFonts w:ascii="Arial"/>
          <w:sz w:val="21"/>
        </w:rPr>
      </w:pPr>
    </w:p>
    <w:p w14:paraId="1DAB54EE">
      <w:pPr>
        <w:rPr>
          <w:rFonts w:ascii="Arial" w:hAnsi="Arial" w:eastAsia="Arial" w:cs="Arial"/>
          <w:sz w:val="21"/>
          <w:szCs w:val="21"/>
        </w:rPr>
        <w:sectPr>
          <w:headerReference r:id="rId18" w:type="default"/>
          <w:footerReference r:id="rId19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669A3D56">
      <w:pPr>
        <w:spacing w:line="238" w:lineRule="exact"/>
      </w:pPr>
    </w:p>
    <w:tbl>
      <w:tblPr>
        <w:tblStyle w:val="5"/>
        <w:tblW w:w="1534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 w14:paraId="6F6B5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5B2BE259">
            <w:pPr>
              <w:spacing w:before="89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3221" w:type="dxa"/>
            <w:vAlign w:val="top"/>
          </w:tcPr>
          <w:p w14:paraId="1BC1E7B6">
            <w:pPr>
              <w:spacing w:before="88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1918" w:type="dxa"/>
            <w:vAlign w:val="top"/>
          </w:tcPr>
          <w:p w14:paraId="7BA90DA2">
            <w:pPr>
              <w:spacing w:before="89"/>
              <w:ind w:left="1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713" w:type="dxa"/>
            <w:vAlign w:val="top"/>
          </w:tcPr>
          <w:p w14:paraId="69478AC2">
            <w:pPr>
              <w:spacing w:before="89"/>
              <w:ind w:left="10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748" w:type="dxa"/>
            <w:vAlign w:val="top"/>
          </w:tcPr>
          <w:p w14:paraId="2FBF075F">
            <w:pPr>
              <w:pStyle w:val="6"/>
            </w:pPr>
          </w:p>
        </w:tc>
        <w:tc>
          <w:tcPr>
            <w:tcW w:w="1866" w:type="dxa"/>
            <w:vAlign w:val="top"/>
          </w:tcPr>
          <w:p w14:paraId="505837D5">
            <w:pPr>
              <w:pStyle w:val="6"/>
            </w:pPr>
          </w:p>
        </w:tc>
        <w:tc>
          <w:tcPr>
            <w:tcW w:w="1679" w:type="dxa"/>
            <w:vAlign w:val="top"/>
          </w:tcPr>
          <w:p w14:paraId="7BA47ED7">
            <w:pPr>
              <w:pStyle w:val="6"/>
            </w:pPr>
          </w:p>
        </w:tc>
        <w:tc>
          <w:tcPr>
            <w:tcW w:w="1641" w:type="dxa"/>
            <w:vAlign w:val="top"/>
          </w:tcPr>
          <w:p w14:paraId="49713FF9">
            <w:pPr>
              <w:pStyle w:val="6"/>
            </w:pPr>
          </w:p>
        </w:tc>
      </w:tr>
    </w:tbl>
    <w:p w14:paraId="18ADC8E4">
      <w:pPr>
        <w:rPr>
          <w:rFonts w:ascii="Arial"/>
          <w:sz w:val="21"/>
        </w:rPr>
      </w:pPr>
    </w:p>
    <w:p w14:paraId="3F6C7B8B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481" w:right="691" w:bottom="485" w:left="690" w:header="149" w:footer="250" w:gutter="0"/>
          <w:cols w:space="720" w:num="1"/>
        </w:sectPr>
      </w:pPr>
    </w:p>
    <w:p w14:paraId="3766BEC1">
      <w:pPr>
        <w:spacing w:line="254" w:lineRule="auto"/>
        <w:rPr>
          <w:rFonts w:ascii="Arial"/>
          <w:sz w:val="21"/>
        </w:rPr>
      </w:pPr>
    </w:p>
    <w:p w14:paraId="2BE1DCBF">
      <w:pPr>
        <w:pStyle w:val="2"/>
        <w:spacing w:before="72" w:line="222" w:lineRule="auto"/>
        <w:ind w:left="78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04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332373B2">
      <w:pPr>
        <w:pStyle w:val="2"/>
        <w:spacing w:before="198" w:line="223" w:lineRule="auto"/>
        <w:ind w:left="6166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财政拨款收支总表</w:t>
      </w:r>
    </w:p>
    <w:p w14:paraId="082353DB">
      <w:pPr>
        <w:pStyle w:val="2"/>
        <w:spacing w:before="114" w:line="227" w:lineRule="auto"/>
        <w:ind w:left="75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      </w:t>
      </w:r>
      <w:r>
        <w:rPr>
          <w:spacing w:val="-1"/>
          <w:sz w:val="22"/>
          <w:szCs w:val="22"/>
        </w:rPr>
        <w:t xml:space="preserve">                                                           </w:t>
      </w:r>
      <w:r>
        <w:rPr>
          <w:spacing w:val="-1"/>
          <w:position w:val="-1"/>
          <w:sz w:val="22"/>
          <w:szCs w:val="22"/>
        </w:rPr>
        <w:t>单位：万元</w:t>
      </w:r>
    </w:p>
    <w:p w14:paraId="0A54C18B">
      <w:pPr>
        <w:spacing w:line="59" w:lineRule="exact"/>
      </w:pPr>
    </w:p>
    <w:tbl>
      <w:tblPr>
        <w:tblStyle w:val="5"/>
        <w:tblW w:w="15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3957"/>
        <w:gridCol w:w="3941"/>
        <w:gridCol w:w="3902"/>
      </w:tblGrid>
      <w:tr w14:paraId="0756F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6" w:type="dxa"/>
            <w:gridSpan w:val="2"/>
            <w:vAlign w:val="top"/>
          </w:tcPr>
          <w:p w14:paraId="37EF4B8E">
            <w:pPr>
              <w:spacing w:before="89" w:line="223" w:lineRule="auto"/>
              <w:ind w:left="37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收入</w:t>
            </w:r>
          </w:p>
        </w:tc>
        <w:tc>
          <w:tcPr>
            <w:tcW w:w="7843" w:type="dxa"/>
            <w:gridSpan w:val="2"/>
            <w:vAlign w:val="top"/>
          </w:tcPr>
          <w:p w14:paraId="3B839646">
            <w:pPr>
              <w:spacing w:before="89" w:line="224" w:lineRule="auto"/>
              <w:ind w:left="37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支出</w:t>
            </w:r>
          </w:p>
        </w:tc>
      </w:tr>
      <w:tr w14:paraId="4997B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89" w:type="dxa"/>
            <w:vAlign w:val="top"/>
          </w:tcPr>
          <w:p w14:paraId="3E35F8A0">
            <w:pPr>
              <w:spacing w:before="166" w:line="224" w:lineRule="auto"/>
              <w:ind w:left="17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3957" w:type="dxa"/>
            <w:vAlign w:val="top"/>
          </w:tcPr>
          <w:p w14:paraId="613C1B2E">
            <w:pPr>
              <w:spacing w:before="166" w:line="222" w:lineRule="auto"/>
              <w:ind w:left="16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  <w:tc>
          <w:tcPr>
            <w:tcW w:w="3941" w:type="dxa"/>
            <w:vAlign w:val="top"/>
          </w:tcPr>
          <w:p w14:paraId="5255A5A7">
            <w:pPr>
              <w:spacing w:before="166" w:line="224" w:lineRule="auto"/>
              <w:ind w:left="17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3902" w:type="dxa"/>
            <w:vAlign w:val="top"/>
          </w:tcPr>
          <w:p w14:paraId="3C56FF57">
            <w:pPr>
              <w:spacing w:before="166" w:line="222" w:lineRule="auto"/>
              <w:ind w:left="16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</w:tr>
      <w:tr w14:paraId="495B0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6907F22A">
            <w:pPr>
              <w:spacing w:before="87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一、本年收入</w:t>
            </w:r>
          </w:p>
        </w:tc>
        <w:tc>
          <w:tcPr>
            <w:tcW w:w="3957" w:type="dxa"/>
            <w:vAlign w:val="top"/>
          </w:tcPr>
          <w:p w14:paraId="679AECE0">
            <w:pPr>
              <w:spacing w:before="86" w:line="223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  <w:tc>
          <w:tcPr>
            <w:tcW w:w="3941" w:type="dxa"/>
            <w:vAlign w:val="top"/>
          </w:tcPr>
          <w:p w14:paraId="155704A2">
            <w:pPr>
              <w:spacing w:before="87" w:line="222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一、本年支出</w:t>
            </w:r>
          </w:p>
        </w:tc>
        <w:tc>
          <w:tcPr>
            <w:tcW w:w="3902" w:type="dxa"/>
            <w:vAlign w:val="top"/>
          </w:tcPr>
          <w:p w14:paraId="4898D00B">
            <w:pPr>
              <w:spacing w:before="86" w:line="223" w:lineRule="auto"/>
              <w:ind w:left="2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</w:tr>
      <w:tr w14:paraId="65B9C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BAE2310">
            <w:pPr>
              <w:spacing w:before="8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 w14:paraId="22EE9716">
            <w:pPr>
              <w:spacing w:before="87" w:line="223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  <w:tc>
          <w:tcPr>
            <w:tcW w:w="3941" w:type="dxa"/>
            <w:vAlign w:val="top"/>
          </w:tcPr>
          <w:p w14:paraId="0BF8CE40">
            <w:pPr>
              <w:spacing w:before="87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（一）一般公共服务支出</w:t>
            </w:r>
          </w:p>
        </w:tc>
        <w:tc>
          <w:tcPr>
            <w:tcW w:w="3902" w:type="dxa"/>
            <w:vAlign w:val="top"/>
          </w:tcPr>
          <w:p w14:paraId="19DF85C1">
            <w:pPr>
              <w:pStyle w:val="6"/>
            </w:pPr>
          </w:p>
        </w:tc>
      </w:tr>
      <w:tr w14:paraId="08BF1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1CBEC095">
            <w:pPr>
              <w:spacing w:before="87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 w14:paraId="240B8AAA">
            <w:pPr>
              <w:pStyle w:val="6"/>
            </w:pPr>
          </w:p>
        </w:tc>
        <w:tc>
          <w:tcPr>
            <w:tcW w:w="3941" w:type="dxa"/>
            <w:vAlign w:val="top"/>
          </w:tcPr>
          <w:p w14:paraId="56691862">
            <w:pPr>
              <w:spacing w:before="87" w:line="223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（二）外交支出</w:t>
            </w:r>
          </w:p>
        </w:tc>
        <w:tc>
          <w:tcPr>
            <w:tcW w:w="3902" w:type="dxa"/>
            <w:vAlign w:val="top"/>
          </w:tcPr>
          <w:p w14:paraId="295B46AB">
            <w:pPr>
              <w:pStyle w:val="6"/>
            </w:pPr>
          </w:p>
        </w:tc>
      </w:tr>
      <w:tr w14:paraId="4BBB7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14A0C62C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 w14:paraId="217FF97B">
            <w:pPr>
              <w:pStyle w:val="6"/>
            </w:pPr>
          </w:p>
        </w:tc>
        <w:tc>
          <w:tcPr>
            <w:tcW w:w="3941" w:type="dxa"/>
            <w:vAlign w:val="top"/>
          </w:tcPr>
          <w:p w14:paraId="36C4DBFE">
            <w:pPr>
              <w:spacing w:before="87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（三）国防支出</w:t>
            </w:r>
          </w:p>
        </w:tc>
        <w:tc>
          <w:tcPr>
            <w:tcW w:w="3902" w:type="dxa"/>
            <w:vAlign w:val="top"/>
          </w:tcPr>
          <w:p w14:paraId="71A71662">
            <w:pPr>
              <w:pStyle w:val="6"/>
            </w:pPr>
          </w:p>
        </w:tc>
      </w:tr>
      <w:tr w14:paraId="38F06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0F51FB6D">
            <w:pPr>
              <w:spacing w:before="87" w:line="219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二、上年结转</w:t>
            </w:r>
          </w:p>
        </w:tc>
        <w:tc>
          <w:tcPr>
            <w:tcW w:w="3957" w:type="dxa"/>
            <w:vAlign w:val="top"/>
          </w:tcPr>
          <w:p w14:paraId="14EC6FB8">
            <w:pPr>
              <w:pStyle w:val="6"/>
            </w:pPr>
          </w:p>
        </w:tc>
        <w:tc>
          <w:tcPr>
            <w:tcW w:w="3941" w:type="dxa"/>
            <w:vAlign w:val="top"/>
          </w:tcPr>
          <w:p w14:paraId="6AA83744">
            <w:pPr>
              <w:spacing w:before="87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（四）公共安全支出</w:t>
            </w:r>
          </w:p>
        </w:tc>
        <w:tc>
          <w:tcPr>
            <w:tcW w:w="3902" w:type="dxa"/>
            <w:vAlign w:val="top"/>
          </w:tcPr>
          <w:p w14:paraId="0186B6B5">
            <w:pPr>
              <w:spacing w:before="88" w:line="223" w:lineRule="auto"/>
              <w:ind w:left="29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</w:tr>
      <w:tr w14:paraId="138F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6C7ED3B3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 w14:paraId="31C80E45">
            <w:pPr>
              <w:pStyle w:val="6"/>
            </w:pPr>
          </w:p>
        </w:tc>
        <w:tc>
          <w:tcPr>
            <w:tcW w:w="3941" w:type="dxa"/>
            <w:vAlign w:val="top"/>
          </w:tcPr>
          <w:p w14:paraId="4274CCF3">
            <w:pPr>
              <w:spacing w:before="88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（五）教育支出</w:t>
            </w:r>
          </w:p>
        </w:tc>
        <w:tc>
          <w:tcPr>
            <w:tcW w:w="3902" w:type="dxa"/>
            <w:vAlign w:val="top"/>
          </w:tcPr>
          <w:p w14:paraId="2E3F3810">
            <w:pPr>
              <w:pStyle w:val="6"/>
            </w:pPr>
          </w:p>
        </w:tc>
      </w:tr>
      <w:tr w14:paraId="6513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415D3607">
            <w:pPr>
              <w:spacing w:before="88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 w14:paraId="17305599">
            <w:pPr>
              <w:pStyle w:val="6"/>
            </w:pPr>
          </w:p>
        </w:tc>
        <w:tc>
          <w:tcPr>
            <w:tcW w:w="3941" w:type="dxa"/>
            <w:vAlign w:val="top"/>
          </w:tcPr>
          <w:p w14:paraId="77B28E76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（六）科学技术支出</w:t>
            </w:r>
          </w:p>
        </w:tc>
        <w:tc>
          <w:tcPr>
            <w:tcW w:w="3902" w:type="dxa"/>
            <w:vAlign w:val="top"/>
          </w:tcPr>
          <w:p w14:paraId="3DABFC99">
            <w:pPr>
              <w:pStyle w:val="6"/>
            </w:pPr>
          </w:p>
        </w:tc>
      </w:tr>
      <w:tr w14:paraId="634D3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0C659FD4">
            <w:pPr>
              <w:spacing w:before="88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 w14:paraId="405581BE">
            <w:pPr>
              <w:pStyle w:val="6"/>
            </w:pPr>
          </w:p>
        </w:tc>
        <w:tc>
          <w:tcPr>
            <w:tcW w:w="3941" w:type="dxa"/>
            <w:vAlign w:val="top"/>
          </w:tcPr>
          <w:p w14:paraId="35FB7219">
            <w:pPr>
              <w:spacing w:before="88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（七）文化旅游体育与传媒支出</w:t>
            </w:r>
          </w:p>
        </w:tc>
        <w:tc>
          <w:tcPr>
            <w:tcW w:w="3902" w:type="dxa"/>
            <w:vAlign w:val="top"/>
          </w:tcPr>
          <w:p w14:paraId="451BF21B">
            <w:pPr>
              <w:pStyle w:val="6"/>
            </w:pPr>
          </w:p>
        </w:tc>
      </w:tr>
      <w:tr w14:paraId="46F15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E3285E8">
            <w:pPr>
              <w:pStyle w:val="6"/>
            </w:pPr>
          </w:p>
        </w:tc>
        <w:tc>
          <w:tcPr>
            <w:tcW w:w="3957" w:type="dxa"/>
            <w:vAlign w:val="top"/>
          </w:tcPr>
          <w:p w14:paraId="20EE9D6B">
            <w:pPr>
              <w:pStyle w:val="6"/>
            </w:pPr>
          </w:p>
        </w:tc>
        <w:tc>
          <w:tcPr>
            <w:tcW w:w="3941" w:type="dxa"/>
            <w:vAlign w:val="top"/>
          </w:tcPr>
          <w:p w14:paraId="06D35701">
            <w:pPr>
              <w:spacing w:before="89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（八）社会保障和就业支出</w:t>
            </w:r>
          </w:p>
        </w:tc>
        <w:tc>
          <w:tcPr>
            <w:tcW w:w="3902" w:type="dxa"/>
            <w:vAlign w:val="top"/>
          </w:tcPr>
          <w:p w14:paraId="59CE6DAA">
            <w:pPr>
              <w:spacing w:before="89" w:line="223" w:lineRule="auto"/>
              <w:ind w:left="29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</w:tr>
      <w:tr w14:paraId="071C1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7FD9894F">
            <w:pPr>
              <w:pStyle w:val="6"/>
            </w:pPr>
          </w:p>
        </w:tc>
        <w:tc>
          <w:tcPr>
            <w:tcW w:w="3957" w:type="dxa"/>
            <w:vAlign w:val="top"/>
          </w:tcPr>
          <w:p w14:paraId="6C00286B">
            <w:pPr>
              <w:pStyle w:val="6"/>
            </w:pPr>
          </w:p>
        </w:tc>
        <w:tc>
          <w:tcPr>
            <w:tcW w:w="3941" w:type="dxa"/>
            <w:vAlign w:val="top"/>
          </w:tcPr>
          <w:p w14:paraId="2554FB3E">
            <w:pPr>
              <w:spacing w:before="89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（九)社会保险基金支出</w:t>
            </w:r>
          </w:p>
        </w:tc>
        <w:tc>
          <w:tcPr>
            <w:tcW w:w="3902" w:type="dxa"/>
            <w:vAlign w:val="top"/>
          </w:tcPr>
          <w:p w14:paraId="065427E6">
            <w:pPr>
              <w:pStyle w:val="6"/>
            </w:pPr>
          </w:p>
        </w:tc>
      </w:tr>
      <w:tr w14:paraId="345AE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4746FA00">
            <w:pPr>
              <w:pStyle w:val="6"/>
            </w:pPr>
          </w:p>
        </w:tc>
        <w:tc>
          <w:tcPr>
            <w:tcW w:w="3957" w:type="dxa"/>
            <w:vAlign w:val="top"/>
          </w:tcPr>
          <w:p w14:paraId="3C00749C">
            <w:pPr>
              <w:pStyle w:val="6"/>
            </w:pPr>
          </w:p>
        </w:tc>
        <w:tc>
          <w:tcPr>
            <w:tcW w:w="3941" w:type="dxa"/>
            <w:vAlign w:val="top"/>
          </w:tcPr>
          <w:p w14:paraId="3C27B783">
            <w:pPr>
              <w:spacing w:before="91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（十)卫生健康支出</w:t>
            </w:r>
          </w:p>
        </w:tc>
        <w:tc>
          <w:tcPr>
            <w:tcW w:w="3902" w:type="dxa"/>
            <w:vAlign w:val="top"/>
          </w:tcPr>
          <w:p w14:paraId="59E140A5">
            <w:pPr>
              <w:pStyle w:val="6"/>
            </w:pPr>
          </w:p>
        </w:tc>
      </w:tr>
      <w:tr w14:paraId="4A3D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96EB5F2">
            <w:pPr>
              <w:pStyle w:val="6"/>
            </w:pPr>
          </w:p>
        </w:tc>
        <w:tc>
          <w:tcPr>
            <w:tcW w:w="3957" w:type="dxa"/>
            <w:vAlign w:val="top"/>
          </w:tcPr>
          <w:p w14:paraId="53B2CEC3">
            <w:pPr>
              <w:pStyle w:val="6"/>
            </w:pPr>
          </w:p>
        </w:tc>
        <w:tc>
          <w:tcPr>
            <w:tcW w:w="3941" w:type="dxa"/>
            <w:vAlign w:val="top"/>
          </w:tcPr>
          <w:p w14:paraId="658D16CB">
            <w:pPr>
              <w:spacing w:before="91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（十一）节能环保支出</w:t>
            </w:r>
          </w:p>
        </w:tc>
        <w:tc>
          <w:tcPr>
            <w:tcW w:w="3902" w:type="dxa"/>
            <w:vAlign w:val="top"/>
          </w:tcPr>
          <w:p w14:paraId="1CF12F84">
            <w:pPr>
              <w:pStyle w:val="6"/>
            </w:pPr>
          </w:p>
        </w:tc>
      </w:tr>
      <w:tr w14:paraId="1C6A3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3047797D">
            <w:pPr>
              <w:pStyle w:val="6"/>
            </w:pPr>
          </w:p>
        </w:tc>
        <w:tc>
          <w:tcPr>
            <w:tcW w:w="3957" w:type="dxa"/>
            <w:vAlign w:val="top"/>
          </w:tcPr>
          <w:p w14:paraId="1B86E331">
            <w:pPr>
              <w:pStyle w:val="6"/>
            </w:pPr>
          </w:p>
        </w:tc>
        <w:tc>
          <w:tcPr>
            <w:tcW w:w="3941" w:type="dxa"/>
            <w:vAlign w:val="top"/>
          </w:tcPr>
          <w:p w14:paraId="3DFF3920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（十二）城乡社区支出</w:t>
            </w:r>
          </w:p>
        </w:tc>
        <w:tc>
          <w:tcPr>
            <w:tcW w:w="3902" w:type="dxa"/>
            <w:vAlign w:val="top"/>
          </w:tcPr>
          <w:p w14:paraId="2F50CA10">
            <w:pPr>
              <w:pStyle w:val="6"/>
            </w:pPr>
          </w:p>
        </w:tc>
      </w:tr>
      <w:tr w14:paraId="64295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6A9796FE">
            <w:pPr>
              <w:pStyle w:val="6"/>
            </w:pPr>
          </w:p>
        </w:tc>
        <w:tc>
          <w:tcPr>
            <w:tcW w:w="3957" w:type="dxa"/>
            <w:vAlign w:val="top"/>
          </w:tcPr>
          <w:p w14:paraId="7BCDAE40">
            <w:pPr>
              <w:pStyle w:val="6"/>
            </w:pPr>
          </w:p>
        </w:tc>
        <w:tc>
          <w:tcPr>
            <w:tcW w:w="3941" w:type="dxa"/>
            <w:vAlign w:val="top"/>
          </w:tcPr>
          <w:p w14:paraId="7FEAF5DF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（十三）农林水支出</w:t>
            </w:r>
          </w:p>
        </w:tc>
        <w:tc>
          <w:tcPr>
            <w:tcW w:w="3902" w:type="dxa"/>
            <w:vAlign w:val="top"/>
          </w:tcPr>
          <w:p w14:paraId="2BD19EAC">
            <w:pPr>
              <w:pStyle w:val="6"/>
            </w:pPr>
          </w:p>
        </w:tc>
      </w:tr>
      <w:tr w14:paraId="55D9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697D81E1">
            <w:pPr>
              <w:pStyle w:val="6"/>
            </w:pPr>
          </w:p>
        </w:tc>
        <w:tc>
          <w:tcPr>
            <w:tcW w:w="3957" w:type="dxa"/>
            <w:vAlign w:val="top"/>
          </w:tcPr>
          <w:p w14:paraId="3F1B63FC">
            <w:pPr>
              <w:pStyle w:val="6"/>
            </w:pPr>
          </w:p>
        </w:tc>
        <w:tc>
          <w:tcPr>
            <w:tcW w:w="3941" w:type="dxa"/>
            <w:vAlign w:val="top"/>
          </w:tcPr>
          <w:p w14:paraId="5D3CA31F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（十四）交通运输支出</w:t>
            </w:r>
          </w:p>
        </w:tc>
        <w:tc>
          <w:tcPr>
            <w:tcW w:w="3902" w:type="dxa"/>
            <w:vAlign w:val="top"/>
          </w:tcPr>
          <w:p w14:paraId="45CE1A7A">
            <w:pPr>
              <w:pStyle w:val="6"/>
            </w:pPr>
          </w:p>
        </w:tc>
      </w:tr>
      <w:tr w14:paraId="0B641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C82309C">
            <w:pPr>
              <w:pStyle w:val="6"/>
            </w:pPr>
          </w:p>
        </w:tc>
        <w:tc>
          <w:tcPr>
            <w:tcW w:w="3957" w:type="dxa"/>
            <w:vAlign w:val="top"/>
          </w:tcPr>
          <w:p w14:paraId="0C1BBA85">
            <w:pPr>
              <w:pStyle w:val="6"/>
            </w:pPr>
          </w:p>
        </w:tc>
        <w:tc>
          <w:tcPr>
            <w:tcW w:w="3941" w:type="dxa"/>
            <w:vAlign w:val="top"/>
          </w:tcPr>
          <w:p w14:paraId="012E34CD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902" w:type="dxa"/>
            <w:vAlign w:val="top"/>
          </w:tcPr>
          <w:p w14:paraId="410E8D8C">
            <w:pPr>
              <w:pStyle w:val="6"/>
            </w:pPr>
          </w:p>
        </w:tc>
      </w:tr>
      <w:tr w14:paraId="0ABC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322CA75">
            <w:pPr>
              <w:pStyle w:val="6"/>
            </w:pPr>
          </w:p>
        </w:tc>
        <w:tc>
          <w:tcPr>
            <w:tcW w:w="3957" w:type="dxa"/>
            <w:vAlign w:val="top"/>
          </w:tcPr>
          <w:p w14:paraId="01CCC76A">
            <w:pPr>
              <w:pStyle w:val="6"/>
            </w:pPr>
          </w:p>
        </w:tc>
        <w:tc>
          <w:tcPr>
            <w:tcW w:w="3941" w:type="dxa"/>
            <w:vAlign w:val="top"/>
          </w:tcPr>
          <w:p w14:paraId="454D69E2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（十六）商业服务业等支出</w:t>
            </w:r>
          </w:p>
        </w:tc>
        <w:tc>
          <w:tcPr>
            <w:tcW w:w="3902" w:type="dxa"/>
            <w:vAlign w:val="top"/>
          </w:tcPr>
          <w:p w14:paraId="4C1A024B">
            <w:pPr>
              <w:pStyle w:val="6"/>
            </w:pPr>
          </w:p>
        </w:tc>
      </w:tr>
      <w:tr w14:paraId="61F08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11D4DDC4">
            <w:pPr>
              <w:pStyle w:val="6"/>
            </w:pPr>
          </w:p>
        </w:tc>
        <w:tc>
          <w:tcPr>
            <w:tcW w:w="3957" w:type="dxa"/>
            <w:vAlign w:val="top"/>
          </w:tcPr>
          <w:p w14:paraId="4DE6A46B">
            <w:pPr>
              <w:pStyle w:val="6"/>
            </w:pPr>
          </w:p>
        </w:tc>
        <w:tc>
          <w:tcPr>
            <w:tcW w:w="3941" w:type="dxa"/>
            <w:vAlign w:val="top"/>
          </w:tcPr>
          <w:p w14:paraId="13AE1374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（十七）金融支出</w:t>
            </w:r>
          </w:p>
        </w:tc>
        <w:tc>
          <w:tcPr>
            <w:tcW w:w="3902" w:type="dxa"/>
            <w:vAlign w:val="top"/>
          </w:tcPr>
          <w:p w14:paraId="38763225">
            <w:pPr>
              <w:pStyle w:val="6"/>
            </w:pPr>
          </w:p>
        </w:tc>
      </w:tr>
      <w:tr w14:paraId="2232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89" w:type="dxa"/>
            <w:vAlign w:val="top"/>
          </w:tcPr>
          <w:p w14:paraId="735B1017">
            <w:pPr>
              <w:pStyle w:val="6"/>
            </w:pPr>
          </w:p>
        </w:tc>
        <w:tc>
          <w:tcPr>
            <w:tcW w:w="3957" w:type="dxa"/>
            <w:vAlign w:val="top"/>
          </w:tcPr>
          <w:p w14:paraId="0FF938AD">
            <w:pPr>
              <w:pStyle w:val="6"/>
            </w:pPr>
          </w:p>
        </w:tc>
        <w:tc>
          <w:tcPr>
            <w:tcW w:w="3941" w:type="dxa"/>
            <w:vAlign w:val="top"/>
          </w:tcPr>
          <w:p w14:paraId="179408A6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（十八）援助其他地区支出</w:t>
            </w:r>
          </w:p>
        </w:tc>
        <w:tc>
          <w:tcPr>
            <w:tcW w:w="3902" w:type="dxa"/>
            <w:vAlign w:val="top"/>
          </w:tcPr>
          <w:p w14:paraId="43C906C5">
            <w:pPr>
              <w:spacing w:before="93"/>
              <w:ind w:left="33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</w:tbl>
    <w:p w14:paraId="5F6AED3C">
      <w:pPr>
        <w:rPr>
          <w:rFonts w:ascii="Arial"/>
          <w:sz w:val="21"/>
        </w:rPr>
      </w:pPr>
    </w:p>
    <w:p w14:paraId="32469EA9">
      <w:pPr>
        <w:rPr>
          <w:rFonts w:ascii="Arial" w:hAnsi="Arial" w:eastAsia="Arial" w:cs="Arial"/>
          <w:sz w:val="21"/>
          <w:szCs w:val="21"/>
        </w:rPr>
        <w:sectPr>
          <w:headerReference r:id="rId21" w:type="default"/>
          <w:footerReference r:id="rId22" w:type="default"/>
          <w:pgSz w:w="16839" w:h="11906"/>
          <w:pgMar w:top="481" w:right="504" w:bottom="485" w:left="535" w:header="149" w:footer="250" w:gutter="0"/>
          <w:cols w:space="720" w:num="1"/>
        </w:sectPr>
      </w:pPr>
    </w:p>
    <w:p w14:paraId="13204CBE">
      <w:pPr>
        <w:spacing w:line="238" w:lineRule="exact"/>
      </w:pPr>
    </w:p>
    <w:tbl>
      <w:tblPr>
        <w:tblStyle w:val="5"/>
        <w:tblW w:w="15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3957"/>
        <w:gridCol w:w="3941"/>
        <w:gridCol w:w="3902"/>
      </w:tblGrid>
      <w:tr w14:paraId="3EEFC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89" w:type="dxa"/>
            <w:vAlign w:val="top"/>
          </w:tcPr>
          <w:p w14:paraId="0ABF64FE">
            <w:pPr>
              <w:pStyle w:val="6"/>
            </w:pPr>
          </w:p>
        </w:tc>
        <w:tc>
          <w:tcPr>
            <w:tcW w:w="3957" w:type="dxa"/>
            <w:vAlign w:val="top"/>
          </w:tcPr>
          <w:p w14:paraId="17CA360B">
            <w:pPr>
              <w:pStyle w:val="6"/>
            </w:pPr>
          </w:p>
        </w:tc>
        <w:tc>
          <w:tcPr>
            <w:tcW w:w="3941" w:type="dxa"/>
            <w:vAlign w:val="top"/>
          </w:tcPr>
          <w:p w14:paraId="6B3BBC5F">
            <w:pPr>
              <w:spacing w:before="89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902" w:type="dxa"/>
            <w:vAlign w:val="top"/>
          </w:tcPr>
          <w:p w14:paraId="76F28388">
            <w:pPr>
              <w:pStyle w:val="6"/>
            </w:pPr>
          </w:p>
        </w:tc>
      </w:tr>
      <w:tr w14:paraId="58671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21A40612">
            <w:pPr>
              <w:pStyle w:val="6"/>
            </w:pPr>
          </w:p>
        </w:tc>
        <w:tc>
          <w:tcPr>
            <w:tcW w:w="3957" w:type="dxa"/>
            <w:vAlign w:val="top"/>
          </w:tcPr>
          <w:p w14:paraId="67600357">
            <w:pPr>
              <w:pStyle w:val="6"/>
            </w:pPr>
          </w:p>
        </w:tc>
        <w:tc>
          <w:tcPr>
            <w:tcW w:w="3941" w:type="dxa"/>
            <w:vAlign w:val="top"/>
          </w:tcPr>
          <w:p w14:paraId="3FE74BA8">
            <w:pPr>
              <w:spacing w:before="85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（二十）住房保障支出</w:t>
            </w:r>
          </w:p>
        </w:tc>
        <w:tc>
          <w:tcPr>
            <w:tcW w:w="3902" w:type="dxa"/>
            <w:vAlign w:val="top"/>
          </w:tcPr>
          <w:p w14:paraId="64EC8DC2">
            <w:pPr>
              <w:spacing w:before="85" w:line="223" w:lineRule="auto"/>
              <w:ind w:left="29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</w:tr>
      <w:tr w14:paraId="23223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29934C6">
            <w:pPr>
              <w:pStyle w:val="6"/>
            </w:pPr>
          </w:p>
        </w:tc>
        <w:tc>
          <w:tcPr>
            <w:tcW w:w="3957" w:type="dxa"/>
            <w:vAlign w:val="top"/>
          </w:tcPr>
          <w:p w14:paraId="09548A09">
            <w:pPr>
              <w:pStyle w:val="6"/>
            </w:pPr>
          </w:p>
        </w:tc>
        <w:tc>
          <w:tcPr>
            <w:tcW w:w="3941" w:type="dxa"/>
            <w:vAlign w:val="top"/>
          </w:tcPr>
          <w:p w14:paraId="4463AA83">
            <w:pPr>
              <w:spacing w:before="87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（二十一）粮油物资储备支出</w:t>
            </w:r>
          </w:p>
        </w:tc>
        <w:tc>
          <w:tcPr>
            <w:tcW w:w="3902" w:type="dxa"/>
            <w:vAlign w:val="top"/>
          </w:tcPr>
          <w:p w14:paraId="380F77A7">
            <w:pPr>
              <w:pStyle w:val="6"/>
            </w:pPr>
          </w:p>
        </w:tc>
      </w:tr>
      <w:tr w14:paraId="7D16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3C4C5B19">
            <w:pPr>
              <w:pStyle w:val="6"/>
            </w:pPr>
          </w:p>
        </w:tc>
        <w:tc>
          <w:tcPr>
            <w:tcW w:w="3957" w:type="dxa"/>
            <w:vAlign w:val="top"/>
          </w:tcPr>
          <w:p w14:paraId="536021CF">
            <w:pPr>
              <w:pStyle w:val="6"/>
            </w:pPr>
          </w:p>
        </w:tc>
        <w:tc>
          <w:tcPr>
            <w:tcW w:w="3941" w:type="dxa"/>
            <w:vAlign w:val="top"/>
          </w:tcPr>
          <w:p w14:paraId="012F654C">
            <w:pPr>
              <w:spacing w:before="86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902" w:type="dxa"/>
            <w:vAlign w:val="top"/>
          </w:tcPr>
          <w:p w14:paraId="69E1A8FC">
            <w:pPr>
              <w:pStyle w:val="6"/>
            </w:pPr>
          </w:p>
        </w:tc>
      </w:tr>
      <w:tr w14:paraId="6821E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060F07B">
            <w:pPr>
              <w:pStyle w:val="6"/>
            </w:pPr>
          </w:p>
        </w:tc>
        <w:tc>
          <w:tcPr>
            <w:tcW w:w="3957" w:type="dxa"/>
            <w:vAlign w:val="top"/>
          </w:tcPr>
          <w:p w14:paraId="5FD2AC5B">
            <w:pPr>
              <w:pStyle w:val="6"/>
            </w:pPr>
          </w:p>
        </w:tc>
        <w:tc>
          <w:tcPr>
            <w:tcW w:w="3941" w:type="dxa"/>
            <w:vAlign w:val="top"/>
          </w:tcPr>
          <w:p w14:paraId="700B90D7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902" w:type="dxa"/>
            <w:vAlign w:val="top"/>
          </w:tcPr>
          <w:p w14:paraId="0E3D3D54">
            <w:pPr>
              <w:pStyle w:val="6"/>
            </w:pPr>
          </w:p>
        </w:tc>
      </w:tr>
      <w:tr w14:paraId="678CF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22657573">
            <w:pPr>
              <w:pStyle w:val="6"/>
            </w:pPr>
          </w:p>
        </w:tc>
        <w:tc>
          <w:tcPr>
            <w:tcW w:w="3957" w:type="dxa"/>
            <w:vAlign w:val="top"/>
          </w:tcPr>
          <w:p w14:paraId="74AF6F6C">
            <w:pPr>
              <w:pStyle w:val="6"/>
            </w:pPr>
          </w:p>
        </w:tc>
        <w:tc>
          <w:tcPr>
            <w:tcW w:w="3941" w:type="dxa"/>
            <w:vAlign w:val="top"/>
          </w:tcPr>
          <w:p w14:paraId="02506D2A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（二十四）预备费</w:t>
            </w:r>
          </w:p>
        </w:tc>
        <w:tc>
          <w:tcPr>
            <w:tcW w:w="3902" w:type="dxa"/>
            <w:vAlign w:val="top"/>
          </w:tcPr>
          <w:p w14:paraId="41B49B4D">
            <w:pPr>
              <w:pStyle w:val="6"/>
            </w:pPr>
          </w:p>
        </w:tc>
      </w:tr>
      <w:tr w14:paraId="57D83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09F198AE">
            <w:pPr>
              <w:pStyle w:val="6"/>
            </w:pPr>
          </w:p>
        </w:tc>
        <w:tc>
          <w:tcPr>
            <w:tcW w:w="3957" w:type="dxa"/>
            <w:vAlign w:val="top"/>
          </w:tcPr>
          <w:p w14:paraId="6FE45FAF">
            <w:pPr>
              <w:pStyle w:val="6"/>
            </w:pPr>
          </w:p>
        </w:tc>
        <w:tc>
          <w:tcPr>
            <w:tcW w:w="3941" w:type="dxa"/>
            <w:vAlign w:val="top"/>
          </w:tcPr>
          <w:p w14:paraId="32FAAECE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（二十五）其他支出</w:t>
            </w:r>
          </w:p>
        </w:tc>
        <w:tc>
          <w:tcPr>
            <w:tcW w:w="3902" w:type="dxa"/>
            <w:vAlign w:val="top"/>
          </w:tcPr>
          <w:p w14:paraId="1D402D9E">
            <w:pPr>
              <w:pStyle w:val="6"/>
            </w:pPr>
          </w:p>
        </w:tc>
      </w:tr>
      <w:tr w14:paraId="39D36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60B23D7D">
            <w:pPr>
              <w:pStyle w:val="6"/>
            </w:pPr>
          </w:p>
        </w:tc>
        <w:tc>
          <w:tcPr>
            <w:tcW w:w="3957" w:type="dxa"/>
            <w:vAlign w:val="top"/>
          </w:tcPr>
          <w:p w14:paraId="66EE074A">
            <w:pPr>
              <w:pStyle w:val="6"/>
            </w:pPr>
          </w:p>
        </w:tc>
        <w:tc>
          <w:tcPr>
            <w:tcW w:w="3941" w:type="dxa"/>
            <w:vAlign w:val="top"/>
          </w:tcPr>
          <w:p w14:paraId="0FBE78D6">
            <w:pPr>
              <w:spacing w:before="91" w:line="219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（二十六）转移性支出</w:t>
            </w:r>
          </w:p>
        </w:tc>
        <w:tc>
          <w:tcPr>
            <w:tcW w:w="3902" w:type="dxa"/>
            <w:vAlign w:val="top"/>
          </w:tcPr>
          <w:p w14:paraId="5E3ACBC9">
            <w:pPr>
              <w:pStyle w:val="6"/>
            </w:pPr>
          </w:p>
        </w:tc>
      </w:tr>
      <w:tr w14:paraId="38F5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3AA453D8">
            <w:pPr>
              <w:pStyle w:val="6"/>
            </w:pPr>
          </w:p>
        </w:tc>
        <w:tc>
          <w:tcPr>
            <w:tcW w:w="3957" w:type="dxa"/>
            <w:vAlign w:val="top"/>
          </w:tcPr>
          <w:p w14:paraId="6BF377E1">
            <w:pPr>
              <w:pStyle w:val="6"/>
            </w:pPr>
          </w:p>
        </w:tc>
        <w:tc>
          <w:tcPr>
            <w:tcW w:w="3941" w:type="dxa"/>
            <w:vAlign w:val="top"/>
          </w:tcPr>
          <w:p w14:paraId="586EA422">
            <w:pPr>
              <w:spacing w:before="91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（二十七）债务还本支出</w:t>
            </w:r>
          </w:p>
        </w:tc>
        <w:tc>
          <w:tcPr>
            <w:tcW w:w="3902" w:type="dxa"/>
            <w:vAlign w:val="top"/>
          </w:tcPr>
          <w:p w14:paraId="7E5AC179">
            <w:pPr>
              <w:pStyle w:val="6"/>
            </w:pPr>
          </w:p>
        </w:tc>
      </w:tr>
      <w:tr w14:paraId="0EB8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0CC62C4">
            <w:pPr>
              <w:pStyle w:val="6"/>
            </w:pPr>
          </w:p>
        </w:tc>
        <w:tc>
          <w:tcPr>
            <w:tcW w:w="3957" w:type="dxa"/>
            <w:vAlign w:val="top"/>
          </w:tcPr>
          <w:p w14:paraId="079898F6">
            <w:pPr>
              <w:pStyle w:val="6"/>
            </w:pPr>
          </w:p>
        </w:tc>
        <w:tc>
          <w:tcPr>
            <w:tcW w:w="3941" w:type="dxa"/>
            <w:vAlign w:val="top"/>
          </w:tcPr>
          <w:p w14:paraId="0C589F69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（二十八）债务付息支出</w:t>
            </w:r>
          </w:p>
        </w:tc>
        <w:tc>
          <w:tcPr>
            <w:tcW w:w="3902" w:type="dxa"/>
            <w:vAlign w:val="top"/>
          </w:tcPr>
          <w:p w14:paraId="399E1AF3">
            <w:pPr>
              <w:pStyle w:val="6"/>
            </w:pPr>
          </w:p>
        </w:tc>
      </w:tr>
      <w:tr w14:paraId="62A47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1B7535FE">
            <w:pPr>
              <w:pStyle w:val="6"/>
            </w:pPr>
          </w:p>
        </w:tc>
        <w:tc>
          <w:tcPr>
            <w:tcW w:w="3957" w:type="dxa"/>
            <w:vAlign w:val="top"/>
          </w:tcPr>
          <w:p w14:paraId="0F95434E">
            <w:pPr>
              <w:pStyle w:val="6"/>
            </w:pPr>
          </w:p>
        </w:tc>
        <w:tc>
          <w:tcPr>
            <w:tcW w:w="3941" w:type="dxa"/>
            <w:vAlign w:val="top"/>
          </w:tcPr>
          <w:p w14:paraId="4E74F974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（二十九）债务发行费用支出</w:t>
            </w:r>
          </w:p>
        </w:tc>
        <w:tc>
          <w:tcPr>
            <w:tcW w:w="3902" w:type="dxa"/>
            <w:vAlign w:val="top"/>
          </w:tcPr>
          <w:p w14:paraId="747C7E29">
            <w:pPr>
              <w:pStyle w:val="6"/>
            </w:pPr>
          </w:p>
        </w:tc>
      </w:tr>
      <w:tr w14:paraId="3EBF3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45BB64BF">
            <w:pPr>
              <w:pStyle w:val="6"/>
            </w:pPr>
          </w:p>
        </w:tc>
        <w:tc>
          <w:tcPr>
            <w:tcW w:w="3957" w:type="dxa"/>
            <w:vAlign w:val="top"/>
          </w:tcPr>
          <w:p w14:paraId="03BFB627">
            <w:pPr>
              <w:pStyle w:val="6"/>
            </w:pPr>
          </w:p>
        </w:tc>
        <w:tc>
          <w:tcPr>
            <w:tcW w:w="3941" w:type="dxa"/>
            <w:vAlign w:val="top"/>
          </w:tcPr>
          <w:p w14:paraId="60AA7874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902" w:type="dxa"/>
            <w:vAlign w:val="top"/>
          </w:tcPr>
          <w:p w14:paraId="0E6422BF">
            <w:pPr>
              <w:pStyle w:val="6"/>
            </w:pPr>
          </w:p>
        </w:tc>
      </w:tr>
      <w:tr w14:paraId="3FEF1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4201DED">
            <w:pPr>
              <w:pStyle w:val="6"/>
            </w:pPr>
          </w:p>
        </w:tc>
        <w:tc>
          <w:tcPr>
            <w:tcW w:w="3957" w:type="dxa"/>
            <w:vAlign w:val="top"/>
          </w:tcPr>
          <w:p w14:paraId="6D86AB7D">
            <w:pPr>
              <w:pStyle w:val="6"/>
            </w:pPr>
          </w:p>
        </w:tc>
        <w:tc>
          <w:tcPr>
            <w:tcW w:w="3941" w:type="dxa"/>
            <w:vAlign w:val="top"/>
          </w:tcPr>
          <w:p w14:paraId="0162767E">
            <w:pPr>
              <w:spacing w:before="92" w:line="219" w:lineRule="auto"/>
              <w:ind w:left="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二、年终结转结余</w:t>
            </w:r>
          </w:p>
        </w:tc>
        <w:tc>
          <w:tcPr>
            <w:tcW w:w="3902" w:type="dxa"/>
            <w:vAlign w:val="top"/>
          </w:tcPr>
          <w:p w14:paraId="3EA2BE62">
            <w:pPr>
              <w:pStyle w:val="6"/>
            </w:pPr>
          </w:p>
        </w:tc>
      </w:tr>
      <w:tr w14:paraId="620BF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9" w:type="dxa"/>
            <w:vAlign w:val="top"/>
          </w:tcPr>
          <w:p w14:paraId="7FDA9715">
            <w:pPr>
              <w:spacing w:before="83" w:line="211" w:lineRule="auto"/>
              <w:ind w:left="1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收入总计</w:t>
            </w:r>
          </w:p>
        </w:tc>
        <w:tc>
          <w:tcPr>
            <w:tcW w:w="3957" w:type="dxa"/>
            <w:vAlign w:val="top"/>
          </w:tcPr>
          <w:p w14:paraId="4B008A1D">
            <w:pPr>
              <w:spacing w:before="83" w:line="211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  <w:tc>
          <w:tcPr>
            <w:tcW w:w="3941" w:type="dxa"/>
            <w:vAlign w:val="top"/>
          </w:tcPr>
          <w:p w14:paraId="4B9F0FA4">
            <w:pPr>
              <w:spacing w:before="83" w:line="211" w:lineRule="auto"/>
              <w:ind w:left="1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2"/>
                <w:szCs w:val="22"/>
              </w:rPr>
              <w:t>支出总计</w:t>
            </w:r>
          </w:p>
        </w:tc>
        <w:tc>
          <w:tcPr>
            <w:tcW w:w="3902" w:type="dxa"/>
            <w:vAlign w:val="top"/>
          </w:tcPr>
          <w:p w14:paraId="74953088">
            <w:pPr>
              <w:spacing w:before="83" w:line="211" w:lineRule="auto"/>
              <w:ind w:left="2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</w:tr>
    </w:tbl>
    <w:p w14:paraId="36CC3412">
      <w:pPr>
        <w:rPr>
          <w:rFonts w:ascii="Arial"/>
          <w:sz w:val="21"/>
        </w:rPr>
      </w:pPr>
    </w:p>
    <w:p w14:paraId="3EE472AE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481" w:right="504" w:bottom="485" w:left="535" w:header="149" w:footer="251" w:gutter="0"/>
          <w:cols w:space="720" w:num="1"/>
        </w:sectPr>
      </w:pPr>
    </w:p>
    <w:p w14:paraId="430A0C79">
      <w:pPr>
        <w:spacing w:line="255" w:lineRule="auto"/>
        <w:rPr>
          <w:rFonts w:ascii="Arial"/>
          <w:sz w:val="21"/>
        </w:rPr>
      </w:pPr>
    </w:p>
    <w:p w14:paraId="227DCF19">
      <w:pPr>
        <w:pStyle w:val="2"/>
        <w:spacing w:before="72" w:line="222" w:lineRule="auto"/>
        <w:ind w:left="222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05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0EA438D8">
      <w:pPr>
        <w:pStyle w:val="2"/>
        <w:spacing w:before="198" w:line="222" w:lineRule="auto"/>
        <w:ind w:left="4919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财政拨款支出表（功能科目）</w:t>
      </w:r>
    </w:p>
    <w:p w14:paraId="52F9E4EC">
      <w:pPr>
        <w:pStyle w:val="2"/>
        <w:spacing w:before="152" w:line="220" w:lineRule="auto"/>
        <w:ind w:left="219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</w:t>
      </w:r>
      <w:r>
        <w:rPr>
          <w:spacing w:val="-1"/>
          <w:sz w:val="22"/>
          <w:szCs w:val="22"/>
        </w:rPr>
        <w:t xml:space="preserve">                                                                                  单位：万元</w:t>
      </w:r>
    </w:p>
    <w:p w14:paraId="707F5C23">
      <w:pPr>
        <w:spacing w:line="77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 w14:paraId="61DD8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094E1104">
            <w:pPr>
              <w:spacing w:before="304" w:line="222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4209" w:type="dxa"/>
            <w:vMerge w:val="restart"/>
            <w:tcBorders>
              <w:bottom w:val="nil"/>
            </w:tcBorders>
            <w:vAlign w:val="top"/>
          </w:tcPr>
          <w:p w14:paraId="221870F2">
            <w:pPr>
              <w:spacing w:before="303" w:line="221" w:lineRule="auto"/>
              <w:ind w:left="16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0AA3C5EB">
            <w:pPr>
              <w:spacing w:before="304" w:line="222" w:lineRule="auto"/>
              <w:ind w:left="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5447" w:type="dxa"/>
            <w:gridSpan w:val="3"/>
            <w:vAlign w:val="top"/>
          </w:tcPr>
          <w:p w14:paraId="6A4AD2C6">
            <w:pPr>
              <w:spacing w:before="89" w:line="222" w:lineRule="auto"/>
              <w:ind w:left="22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4B8E908A">
            <w:pPr>
              <w:spacing w:before="303" w:line="224" w:lineRule="auto"/>
              <w:ind w:left="4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21F2E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049C33AE">
            <w:pPr>
              <w:pStyle w:val="6"/>
            </w:pPr>
          </w:p>
        </w:tc>
        <w:tc>
          <w:tcPr>
            <w:tcW w:w="4209" w:type="dxa"/>
            <w:vMerge w:val="continue"/>
            <w:tcBorders>
              <w:top w:val="nil"/>
            </w:tcBorders>
            <w:vAlign w:val="top"/>
          </w:tcPr>
          <w:p w14:paraId="023998E3">
            <w:pPr>
              <w:pStyle w:val="6"/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7A8B2DFC">
            <w:pPr>
              <w:pStyle w:val="6"/>
            </w:pPr>
          </w:p>
        </w:tc>
        <w:tc>
          <w:tcPr>
            <w:tcW w:w="1825" w:type="dxa"/>
            <w:vAlign w:val="top"/>
          </w:tcPr>
          <w:p w14:paraId="7DF3B278">
            <w:pPr>
              <w:spacing w:before="68" w:line="222" w:lineRule="auto"/>
              <w:ind w:left="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811" w:type="dxa"/>
            <w:vAlign w:val="top"/>
          </w:tcPr>
          <w:p w14:paraId="217349F7">
            <w:pPr>
              <w:spacing w:before="67" w:line="224" w:lineRule="auto"/>
              <w:ind w:left="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811" w:type="dxa"/>
            <w:vAlign w:val="top"/>
          </w:tcPr>
          <w:p w14:paraId="2F5FB210">
            <w:pPr>
              <w:spacing w:before="67" w:line="224" w:lineRule="auto"/>
              <w:ind w:left="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6DC1B511">
            <w:pPr>
              <w:pStyle w:val="6"/>
            </w:pPr>
          </w:p>
        </w:tc>
      </w:tr>
      <w:tr w14:paraId="7AD06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060" w:type="dxa"/>
            <w:gridSpan w:val="2"/>
            <w:vAlign w:val="top"/>
          </w:tcPr>
          <w:p w14:paraId="2167B845">
            <w:pPr>
              <w:spacing w:before="68" w:line="222" w:lineRule="auto"/>
              <w:ind w:left="28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38" w:type="dxa"/>
            <w:vAlign w:val="top"/>
          </w:tcPr>
          <w:p w14:paraId="2C2E4BA2">
            <w:pPr>
              <w:spacing w:before="68" w:line="223" w:lineRule="auto"/>
              <w:ind w:left="10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  <w:tc>
          <w:tcPr>
            <w:tcW w:w="1825" w:type="dxa"/>
            <w:vAlign w:val="top"/>
          </w:tcPr>
          <w:p w14:paraId="5DA207FF">
            <w:pPr>
              <w:spacing w:before="68" w:line="223" w:lineRule="auto"/>
              <w:ind w:left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8,768.54</w:t>
            </w:r>
          </w:p>
        </w:tc>
        <w:tc>
          <w:tcPr>
            <w:tcW w:w="1811" w:type="dxa"/>
            <w:vAlign w:val="top"/>
          </w:tcPr>
          <w:p w14:paraId="53820B44">
            <w:pPr>
              <w:spacing w:before="68" w:line="223" w:lineRule="auto"/>
              <w:ind w:left="8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8,007.20</w:t>
            </w:r>
          </w:p>
        </w:tc>
        <w:tc>
          <w:tcPr>
            <w:tcW w:w="1811" w:type="dxa"/>
            <w:vAlign w:val="top"/>
          </w:tcPr>
          <w:p w14:paraId="2BD64310">
            <w:pPr>
              <w:spacing w:before="68"/>
              <w:ind w:right="38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70" w:type="dxa"/>
            <w:vAlign w:val="top"/>
          </w:tcPr>
          <w:p w14:paraId="28E1FC10">
            <w:pPr>
              <w:spacing w:before="68" w:line="223" w:lineRule="auto"/>
              <w:ind w:left="7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2,057.79</w:t>
            </w:r>
          </w:p>
        </w:tc>
      </w:tr>
      <w:tr w14:paraId="66692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77270339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320B17">
            <w:pPr>
              <w:spacing w:before="83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2272A3">
            <w:pPr>
              <w:spacing w:before="84" w:line="223" w:lineRule="auto"/>
              <w:ind w:left="1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3E105A">
            <w:pPr>
              <w:spacing w:before="84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5,407.59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7473F1">
            <w:pPr>
              <w:spacing w:before="84" w:line="223" w:lineRule="auto"/>
              <w:ind w:left="8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4,646.25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089DD5">
            <w:pPr>
              <w:spacing w:before="84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124817E7">
            <w:pPr>
              <w:spacing w:before="84" w:line="223" w:lineRule="auto"/>
              <w:ind w:left="7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2,007.79</w:t>
            </w:r>
          </w:p>
        </w:tc>
      </w:tr>
      <w:tr w14:paraId="46A6D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760E36C5">
            <w:pPr>
              <w:spacing w:before="8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F71073">
            <w:pPr>
              <w:spacing w:before="85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F199CE">
            <w:pPr>
              <w:spacing w:before="85" w:line="223" w:lineRule="auto"/>
              <w:ind w:left="1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9AD4A9">
            <w:pPr>
              <w:spacing w:before="85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5,407.59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6CEEF0">
            <w:pPr>
              <w:spacing w:before="85" w:line="223" w:lineRule="auto"/>
              <w:ind w:left="8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4,646.25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DC8985">
            <w:pPr>
              <w:spacing w:before="85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C5C5CFB">
            <w:pPr>
              <w:spacing w:before="85" w:line="223" w:lineRule="auto"/>
              <w:ind w:left="7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2,007.79</w:t>
            </w:r>
          </w:p>
        </w:tc>
      </w:tr>
      <w:tr w14:paraId="64584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161F851">
            <w:pPr>
              <w:spacing w:before="86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6F117E">
            <w:pPr>
              <w:spacing w:before="86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7A82F6">
            <w:pPr>
              <w:spacing w:before="86" w:line="223" w:lineRule="auto"/>
              <w:ind w:left="1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5,396.83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20C867">
            <w:pPr>
              <w:spacing w:before="86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5,396.83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3E1591">
            <w:pPr>
              <w:spacing w:before="86" w:line="223" w:lineRule="auto"/>
              <w:ind w:left="8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4,635.49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F557C1">
            <w:pPr>
              <w:spacing w:before="87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91E8C33">
            <w:pPr>
              <w:pStyle w:val="6"/>
            </w:pPr>
          </w:p>
        </w:tc>
      </w:tr>
      <w:tr w14:paraId="1F103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6D4009A0">
            <w:pPr>
              <w:spacing w:before="87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1A7C2E">
            <w:pPr>
              <w:spacing w:before="8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0453C7">
            <w:pPr>
              <w:spacing w:before="87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1,718.87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582A31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A8F61C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639010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E2EB450">
            <w:pPr>
              <w:spacing w:before="87" w:line="223" w:lineRule="auto"/>
              <w:ind w:left="7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1,718.87</w:t>
            </w:r>
          </w:p>
        </w:tc>
      </w:tr>
      <w:tr w14:paraId="47A23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6DC0E10C">
            <w:pPr>
              <w:spacing w:before="88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8DB327">
            <w:pPr>
              <w:spacing w:before="88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06C6BE">
            <w:pPr>
              <w:spacing w:before="88"/>
              <w:ind w:left="13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261.00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757C39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22D5CC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CBDED2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1C0697B1">
            <w:pPr>
              <w:spacing w:before="88"/>
              <w:ind w:left="9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261.00</w:t>
            </w:r>
          </w:p>
        </w:tc>
      </w:tr>
      <w:tr w14:paraId="2BB8E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2458888">
            <w:pPr>
              <w:spacing w:before="88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2040450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1B6BCC">
            <w:pPr>
              <w:spacing w:before="88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事业运行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E1F87D">
            <w:pPr>
              <w:spacing w:before="89"/>
              <w:ind w:left="14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7E167F">
            <w:pPr>
              <w:spacing w:before="89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37C1D1">
            <w:pPr>
              <w:spacing w:before="89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EF80C5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DD62132">
            <w:pPr>
              <w:pStyle w:val="6"/>
            </w:pPr>
          </w:p>
        </w:tc>
      </w:tr>
      <w:tr w14:paraId="0395B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59853CD0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1BA242">
            <w:pPr>
              <w:spacing w:before="90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449A32">
            <w:pPr>
              <w:spacing w:before="90"/>
              <w:ind w:left="1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27.92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2D8D11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598BBB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BBF3AA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7C55DDE">
            <w:pPr>
              <w:spacing w:before="90"/>
              <w:ind w:left="10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27.92</w:t>
            </w:r>
          </w:p>
        </w:tc>
      </w:tr>
      <w:tr w14:paraId="527CB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0192478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6FEB2F">
            <w:pPr>
              <w:spacing w:before="90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39CAD9">
            <w:pPr>
              <w:spacing w:before="90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9EF298">
            <w:pPr>
              <w:spacing w:before="90" w:line="223" w:lineRule="auto"/>
              <w:ind w:left="9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F3E75B">
            <w:pPr>
              <w:spacing w:before="90" w:line="223" w:lineRule="auto"/>
              <w:ind w:left="8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6DC607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DCA8251">
            <w:pPr>
              <w:pStyle w:val="6"/>
            </w:pPr>
          </w:p>
        </w:tc>
      </w:tr>
      <w:tr w14:paraId="52716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02BD6C6">
            <w:pPr>
              <w:spacing w:before="91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AF1B34">
            <w:pPr>
              <w:spacing w:before="91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B5E7D5">
            <w:pPr>
              <w:spacing w:before="91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09DBA6">
            <w:pPr>
              <w:spacing w:before="91" w:line="223" w:lineRule="auto"/>
              <w:ind w:left="9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61D2DA">
            <w:pPr>
              <w:spacing w:before="91" w:line="223" w:lineRule="auto"/>
              <w:ind w:left="8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AB09C5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D091B61">
            <w:pPr>
              <w:pStyle w:val="6"/>
            </w:pPr>
          </w:p>
        </w:tc>
      </w:tr>
      <w:tr w14:paraId="15372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7E311C63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FE0E97">
            <w:pPr>
              <w:spacing w:before="93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891E37">
            <w:pPr>
              <w:spacing w:before="93"/>
              <w:ind w:left="13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825B55">
            <w:pPr>
              <w:spacing w:before="93"/>
              <w:ind w:left="1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6866FD">
            <w:pPr>
              <w:spacing w:before="93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1A7C7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42FC269C">
            <w:pPr>
              <w:pStyle w:val="6"/>
            </w:pPr>
          </w:p>
        </w:tc>
      </w:tr>
      <w:tr w14:paraId="7EF74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81C2866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EAE2DE">
            <w:pPr>
              <w:spacing w:before="93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0D7921">
            <w:pPr>
              <w:spacing w:before="93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E50346">
            <w:pPr>
              <w:spacing w:before="93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D9B37A">
            <w:pPr>
              <w:spacing w:before="93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442AA3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6D2035F">
            <w:pPr>
              <w:pStyle w:val="6"/>
            </w:pPr>
          </w:p>
        </w:tc>
      </w:tr>
      <w:tr w14:paraId="646D3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56CC7AB4">
            <w:pPr>
              <w:spacing w:before="93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437B88">
            <w:pPr>
              <w:spacing w:before="93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37420B">
            <w:pPr>
              <w:spacing w:before="94"/>
              <w:ind w:left="13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918691">
            <w:pPr>
              <w:spacing w:before="94"/>
              <w:ind w:left="1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D258C9">
            <w:pPr>
              <w:spacing w:before="94"/>
              <w:ind w:left="11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9AD2A6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14A99B2">
            <w:pPr>
              <w:pStyle w:val="6"/>
            </w:pPr>
          </w:p>
        </w:tc>
      </w:tr>
      <w:tr w14:paraId="0D5E1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8A6EBEC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66BF39">
            <w:pPr>
              <w:spacing w:before="93" w:line="222" w:lineRule="auto"/>
              <w:ind w:left="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763AFA">
            <w:pPr>
              <w:spacing w:before="94"/>
              <w:ind w:left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BF451F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792894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1A6201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18F6DA2C">
            <w:pPr>
              <w:spacing w:before="94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17341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DF48DF3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9930FA">
            <w:pPr>
              <w:spacing w:before="94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0DF86B">
            <w:pPr>
              <w:spacing w:before="95"/>
              <w:ind w:left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11D78C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E7894C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AE0C5E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E46E0AA">
            <w:pPr>
              <w:spacing w:before="95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31967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6064FB93">
            <w:pPr>
              <w:spacing w:before="95" w:line="289" w:lineRule="exact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1A8F07">
            <w:pPr>
              <w:spacing w:before="95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85763E">
            <w:pPr>
              <w:spacing w:before="95" w:line="223" w:lineRule="auto"/>
              <w:ind w:left="1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731690">
            <w:pPr>
              <w:spacing w:before="95" w:line="223" w:lineRule="auto"/>
              <w:ind w:left="8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FB4257">
            <w:pPr>
              <w:spacing w:before="95" w:line="223" w:lineRule="auto"/>
              <w:ind w:left="8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087C2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0E02F794">
            <w:pPr>
              <w:pStyle w:val="6"/>
            </w:pPr>
          </w:p>
        </w:tc>
      </w:tr>
      <w:tr w14:paraId="5D457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2770ED6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A6C575">
            <w:pPr>
              <w:spacing w:before="95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6AA43E">
            <w:pPr>
              <w:spacing w:before="95" w:line="223" w:lineRule="auto"/>
              <w:ind w:left="1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54CD97">
            <w:pPr>
              <w:spacing w:before="95" w:line="223" w:lineRule="auto"/>
              <w:ind w:left="8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BAFFC1">
            <w:pPr>
              <w:spacing w:before="95" w:line="223" w:lineRule="auto"/>
              <w:ind w:left="8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A73CBC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43420190">
            <w:pPr>
              <w:pStyle w:val="6"/>
            </w:pPr>
          </w:p>
        </w:tc>
      </w:tr>
      <w:tr w14:paraId="12B34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06BD9205">
            <w:pPr>
              <w:spacing w:before="96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1782CD">
            <w:pPr>
              <w:spacing w:before="95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50D5C6">
            <w:pPr>
              <w:spacing w:before="96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F6CA4E">
            <w:pPr>
              <w:spacing w:before="96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EDB3F5">
            <w:pPr>
              <w:spacing w:before="96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5B9FBF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E9FC30D">
            <w:pPr>
              <w:pStyle w:val="6"/>
            </w:pPr>
          </w:p>
        </w:tc>
      </w:tr>
    </w:tbl>
    <w:p w14:paraId="56332B31">
      <w:pPr>
        <w:rPr>
          <w:rFonts w:ascii="Arial"/>
          <w:sz w:val="21"/>
        </w:rPr>
      </w:pPr>
    </w:p>
    <w:p w14:paraId="29377EDD">
      <w:pPr>
        <w:rPr>
          <w:rFonts w:ascii="Arial" w:hAnsi="Arial" w:eastAsia="Arial" w:cs="Arial"/>
          <w:sz w:val="21"/>
          <w:szCs w:val="21"/>
        </w:rPr>
        <w:sectPr>
          <w:headerReference r:id="rId24" w:type="default"/>
          <w:footerReference r:id="rId25" w:type="default"/>
          <w:pgSz w:w="16839" w:h="11906"/>
          <w:pgMar w:top="481" w:right="691" w:bottom="485" w:left="690" w:header="149" w:footer="250" w:gutter="0"/>
          <w:cols w:space="720" w:num="1"/>
        </w:sectPr>
      </w:pPr>
    </w:p>
    <w:p w14:paraId="43AEE046">
      <w:pPr>
        <w:spacing w:line="238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 w14:paraId="1B5D4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5C293FDE">
            <w:pPr>
              <w:spacing w:before="89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22C5D3">
            <w:pPr>
              <w:spacing w:before="88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AEC5EB">
            <w:pPr>
              <w:spacing w:before="89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055B74">
            <w:pPr>
              <w:spacing w:before="89" w:line="223" w:lineRule="auto"/>
              <w:ind w:left="9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CD2092">
            <w:pPr>
              <w:spacing w:before="89" w:line="223" w:lineRule="auto"/>
              <w:ind w:left="8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A8BEAC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5BFCAF8">
            <w:pPr>
              <w:pStyle w:val="6"/>
            </w:pPr>
          </w:p>
        </w:tc>
      </w:tr>
      <w:tr w14:paraId="09D66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55B4350">
            <w:pPr>
              <w:spacing w:before="89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2545B7">
            <w:pPr>
              <w:spacing w:before="89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3DFA72">
            <w:pPr>
              <w:spacing w:before="90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F3C6F3">
            <w:pPr>
              <w:spacing w:before="90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6D718F">
            <w:pPr>
              <w:spacing w:before="90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AB4B30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10B66648">
            <w:pPr>
              <w:pStyle w:val="6"/>
            </w:pPr>
          </w:p>
        </w:tc>
      </w:tr>
    </w:tbl>
    <w:p w14:paraId="0A66C998">
      <w:pPr>
        <w:rPr>
          <w:rFonts w:ascii="Arial"/>
          <w:sz w:val="21"/>
        </w:rPr>
      </w:pPr>
    </w:p>
    <w:p w14:paraId="0A7971B5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5CAC9CBC">
      <w:pPr>
        <w:spacing w:line="264" w:lineRule="auto"/>
        <w:rPr>
          <w:rFonts w:ascii="Arial"/>
          <w:sz w:val="21"/>
        </w:rPr>
      </w:pPr>
    </w:p>
    <w:p w14:paraId="0950BEDA">
      <w:pPr>
        <w:spacing w:line="265" w:lineRule="auto"/>
        <w:rPr>
          <w:rFonts w:ascii="Arial"/>
          <w:sz w:val="21"/>
        </w:rPr>
      </w:pPr>
    </w:p>
    <w:p w14:paraId="42073642">
      <w:pPr>
        <w:pStyle w:val="2"/>
        <w:spacing w:before="71" w:line="222" w:lineRule="auto"/>
        <w:ind w:left="78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06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7D5E732E">
      <w:pPr>
        <w:pStyle w:val="2"/>
        <w:spacing w:before="181" w:line="221" w:lineRule="auto"/>
        <w:ind w:left="2134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财政拨款基本支出表（经济科目）</w:t>
      </w:r>
    </w:p>
    <w:p w14:paraId="27260A60">
      <w:pPr>
        <w:pStyle w:val="2"/>
        <w:spacing w:before="119" w:line="227" w:lineRule="auto"/>
        <w:ind w:left="75"/>
        <w:rPr>
          <w:sz w:val="22"/>
          <w:szCs w:val="22"/>
        </w:rPr>
      </w:pPr>
      <w:r>
        <w:rPr>
          <w:spacing w:val="-2"/>
          <w:sz w:val="22"/>
          <w:szCs w:val="22"/>
        </w:rPr>
        <w:t>部门：江苏省苏州市人民检察院</w:t>
      </w:r>
      <w:r>
        <w:rPr>
          <w:spacing w:val="1"/>
          <w:sz w:val="22"/>
          <w:szCs w:val="22"/>
        </w:rPr>
        <w:t xml:space="preserve">                                                           </w:t>
      </w:r>
      <w:r>
        <w:rPr>
          <w:spacing w:val="-2"/>
          <w:position w:val="-1"/>
          <w:sz w:val="22"/>
          <w:szCs w:val="22"/>
        </w:rPr>
        <w:t>单位：万元</w:t>
      </w:r>
    </w:p>
    <w:p w14:paraId="6B9D718A">
      <w:pPr>
        <w:spacing w:line="59" w:lineRule="exact"/>
      </w:pPr>
    </w:p>
    <w:tbl>
      <w:tblPr>
        <w:tblStyle w:val="5"/>
        <w:tblW w:w="108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38"/>
        <w:gridCol w:w="2045"/>
        <w:gridCol w:w="2038"/>
        <w:gridCol w:w="2060"/>
      </w:tblGrid>
      <w:tr w14:paraId="1883D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73" w:type="dxa"/>
            <w:gridSpan w:val="2"/>
            <w:vAlign w:val="top"/>
          </w:tcPr>
          <w:p w14:paraId="59E91FA3">
            <w:pPr>
              <w:spacing w:before="89" w:line="221" w:lineRule="auto"/>
              <w:ind w:left="10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部门预算支出经济分类科目</w:t>
            </w:r>
          </w:p>
        </w:tc>
        <w:tc>
          <w:tcPr>
            <w:tcW w:w="6143" w:type="dxa"/>
            <w:gridSpan w:val="3"/>
            <w:vAlign w:val="top"/>
          </w:tcPr>
          <w:p w14:paraId="2D2A9C37">
            <w:pPr>
              <w:spacing w:before="89" w:line="222" w:lineRule="auto"/>
              <w:ind w:left="19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本年财政拨款基本支出</w:t>
            </w:r>
          </w:p>
        </w:tc>
      </w:tr>
      <w:tr w14:paraId="6C943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35" w:type="dxa"/>
            <w:vAlign w:val="top"/>
          </w:tcPr>
          <w:p w14:paraId="1F425A61">
            <w:pPr>
              <w:spacing w:before="75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538" w:type="dxa"/>
            <w:vAlign w:val="top"/>
          </w:tcPr>
          <w:p w14:paraId="15909E16">
            <w:pPr>
              <w:spacing w:before="74" w:line="221" w:lineRule="auto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045" w:type="dxa"/>
            <w:vAlign w:val="top"/>
          </w:tcPr>
          <w:p w14:paraId="38B4D984">
            <w:pPr>
              <w:spacing w:before="75" w:line="222" w:lineRule="auto"/>
              <w:ind w:left="8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38" w:type="dxa"/>
            <w:vAlign w:val="top"/>
          </w:tcPr>
          <w:p w14:paraId="731E05DC">
            <w:pPr>
              <w:spacing w:before="74" w:line="224" w:lineRule="auto"/>
              <w:ind w:left="5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2060" w:type="dxa"/>
            <w:vAlign w:val="top"/>
          </w:tcPr>
          <w:p w14:paraId="399F5338">
            <w:pPr>
              <w:spacing w:before="74" w:line="224" w:lineRule="auto"/>
              <w:ind w:left="6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</w:tr>
      <w:tr w14:paraId="1C33E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73" w:type="dxa"/>
            <w:gridSpan w:val="2"/>
            <w:vAlign w:val="top"/>
          </w:tcPr>
          <w:p w14:paraId="0A52DE47">
            <w:pPr>
              <w:spacing w:before="80" w:line="222" w:lineRule="auto"/>
              <w:ind w:left="2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45" w:type="dxa"/>
            <w:vAlign w:val="top"/>
          </w:tcPr>
          <w:p w14:paraId="7732C892">
            <w:pPr>
              <w:spacing w:before="79" w:line="223" w:lineRule="auto"/>
              <w:ind w:left="1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8,768.54</w:t>
            </w:r>
          </w:p>
        </w:tc>
        <w:tc>
          <w:tcPr>
            <w:tcW w:w="2038" w:type="dxa"/>
            <w:vAlign w:val="top"/>
          </w:tcPr>
          <w:p w14:paraId="40A22928">
            <w:pPr>
              <w:spacing w:before="79" w:line="223" w:lineRule="auto"/>
              <w:ind w:left="11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8,007.20</w:t>
            </w:r>
          </w:p>
        </w:tc>
        <w:tc>
          <w:tcPr>
            <w:tcW w:w="2060" w:type="dxa"/>
            <w:vAlign w:val="top"/>
          </w:tcPr>
          <w:p w14:paraId="39EC758D">
            <w:pPr>
              <w:spacing w:before="80"/>
              <w:ind w:left="1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</w:tr>
      <w:tr w14:paraId="15D8D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889DFE3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301</w:t>
            </w:r>
          </w:p>
        </w:tc>
        <w:tc>
          <w:tcPr>
            <w:tcW w:w="3538" w:type="dxa"/>
            <w:vAlign w:val="top"/>
          </w:tcPr>
          <w:p w14:paraId="31405A85">
            <w:pPr>
              <w:spacing w:before="85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工资福利支出</w:t>
            </w:r>
          </w:p>
        </w:tc>
        <w:tc>
          <w:tcPr>
            <w:tcW w:w="2045" w:type="dxa"/>
            <w:vAlign w:val="top"/>
          </w:tcPr>
          <w:p w14:paraId="061972E5">
            <w:pPr>
              <w:spacing w:before="85" w:line="223" w:lineRule="auto"/>
              <w:ind w:left="1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7,313.96</w:t>
            </w:r>
          </w:p>
        </w:tc>
        <w:tc>
          <w:tcPr>
            <w:tcW w:w="2038" w:type="dxa"/>
            <w:vAlign w:val="top"/>
          </w:tcPr>
          <w:p w14:paraId="18FDD834">
            <w:pPr>
              <w:spacing w:before="85" w:line="223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7,313.96</w:t>
            </w:r>
          </w:p>
        </w:tc>
        <w:tc>
          <w:tcPr>
            <w:tcW w:w="2060" w:type="dxa"/>
            <w:vAlign w:val="top"/>
          </w:tcPr>
          <w:p w14:paraId="4194D800">
            <w:pPr>
              <w:pStyle w:val="6"/>
            </w:pPr>
          </w:p>
        </w:tc>
      </w:tr>
      <w:tr w14:paraId="1BF04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B57FE4A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30101</w:t>
            </w:r>
          </w:p>
        </w:tc>
        <w:tc>
          <w:tcPr>
            <w:tcW w:w="3538" w:type="dxa"/>
            <w:vAlign w:val="top"/>
          </w:tcPr>
          <w:p w14:paraId="5938A7AF">
            <w:pPr>
              <w:spacing w:before="85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基本工资</w:t>
            </w:r>
          </w:p>
        </w:tc>
        <w:tc>
          <w:tcPr>
            <w:tcW w:w="2045" w:type="dxa"/>
            <w:vAlign w:val="top"/>
          </w:tcPr>
          <w:p w14:paraId="26AF4049">
            <w:pPr>
              <w:spacing w:before="85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781.03</w:t>
            </w:r>
          </w:p>
        </w:tc>
        <w:tc>
          <w:tcPr>
            <w:tcW w:w="2038" w:type="dxa"/>
            <w:vAlign w:val="top"/>
          </w:tcPr>
          <w:p w14:paraId="15505D18">
            <w:pPr>
              <w:spacing w:before="85"/>
              <w:ind w:left="1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781.03</w:t>
            </w:r>
          </w:p>
        </w:tc>
        <w:tc>
          <w:tcPr>
            <w:tcW w:w="2060" w:type="dxa"/>
            <w:vAlign w:val="top"/>
          </w:tcPr>
          <w:p w14:paraId="4BBF2C43">
            <w:pPr>
              <w:pStyle w:val="6"/>
            </w:pPr>
          </w:p>
        </w:tc>
      </w:tr>
      <w:tr w14:paraId="320F5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FC75342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30102</w:t>
            </w:r>
          </w:p>
        </w:tc>
        <w:tc>
          <w:tcPr>
            <w:tcW w:w="3538" w:type="dxa"/>
            <w:vAlign w:val="top"/>
          </w:tcPr>
          <w:p w14:paraId="36B73B7D">
            <w:pPr>
              <w:spacing w:before="85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津贴补贴</w:t>
            </w:r>
          </w:p>
        </w:tc>
        <w:tc>
          <w:tcPr>
            <w:tcW w:w="2045" w:type="dxa"/>
            <w:vAlign w:val="top"/>
          </w:tcPr>
          <w:p w14:paraId="5AFAED15">
            <w:pPr>
              <w:spacing w:before="85" w:line="223" w:lineRule="auto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2,521.55</w:t>
            </w:r>
          </w:p>
        </w:tc>
        <w:tc>
          <w:tcPr>
            <w:tcW w:w="2038" w:type="dxa"/>
            <w:vAlign w:val="top"/>
          </w:tcPr>
          <w:p w14:paraId="2FD271B7">
            <w:pPr>
              <w:spacing w:before="85" w:line="223" w:lineRule="auto"/>
              <w:ind w:left="1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2,521.55</w:t>
            </w:r>
          </w:p>
        </w:tc>
        <w:tc>
          <w:tcPr>
            <w:tcW w:w="2060" w:type="dxa"/>
            <w:vAlign w:val="top"/>
          </w:tcPr>
          <w:p w14:paraId="44971398">
            <w:pPr>
              <w:pStyle w:val="6"/>
            </w:pPr>
          </w:p>
        </w:tc>
      </w:tr>
      <w:tr w14:paraId="7E1AA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B015786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30103</w:t>
            </w:r>
          </w:p>
        </w:tc>
        <w:tc>
          <w:tcPr>
            <w:tcW w:w="3538" w:type="dxa"/>
            <w:vAlign w:val="top"/>
          </w:tcPr>
          <w:p w14:paraId="3F403000">
            <w:pPr>
              <w:spacing w:before="8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2045" w:type="dxa"/>
            <w:vAlign w:val="top"/>
          </w:tcPr>
          <w:p w14:paraId="119BE4E6">
            <w:pPr>
              <w:spacing w:before="86" w:line="223" w:lineRule="auto"/>
              <w:ind w:left="1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1,025.76</w:t>
            </w:r>
          </w:p>
        </w:tc>
        <w:tc>
          <w:tcPr>
            <w:tcW w:w="2038" w:type="dxa"/>
            <w:vAlign w:val="top"/>
          </w:tcPr>
          <w:p w14:paraId="0260719C">
            <w:pPr>
              <w:spacing w:before="86" w:line="223" w:lineRule="auto"/>
              <w:ind w:left="1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1,025.76</w:t>
            </w:r>
          </w:p>
        </w:tc>
        <w:tc>
          <w:tcPr>
            <w:tcW w:w="2060" w:type="dxa"/>
            <w:vAlign w:val="top"/>
          </w:tcPr>
          <w:p w14:paraId="6AD7E9A9">
            <w:pPr>
              <w:pStyle w:val="6"/>
            </w:pPr>
          </w:p>
        </w:tc>
      </w:tr>
      <w:tr w14:paraId="643A8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4F9EC82D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30107</w:t>
            </w:r>
          </w:p>
        </w:tc>
        <w:tc>
          <w:tcPr>
            <w:tcW w:w="3538" w:type="dxa"/>
            <w:vAlign w:val="top"/>
          </w:tcPr>
          <w:p w14:paraId="7CDB4EE7">
            <w:pPr>
              <w:spacing w:before="86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绩效工资</w:t>
            </w:r>
          </w:p>
        </w:tc>
        <w:tc>
          <w:tcPr>
            <w:tcW w:w="2045" w:type="dxa"/>
            <w:vAlign w:val="top"/>
          </w:tcPr>
          <w:p w14:paraId="65CC6BB6">
            <w:pPr>
              <w:spacing w:before="86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6.94</w:t>
            </w:r>
          </w:p>
        </w:tc>
        <w:tc>
          <w:tcPr>
            <w:tcW w:w="2038" w:type="dxa"/>
            <w:vAlign w:val="top"/>
          </w:tcPr>
          <w:p w14:paraId="3ECC7481">
            <w:pPr>
              <w:spacing w:before="86"/>
              <w:ind w:left="1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6.94</w:t>
            </w:r>
          </w:p>
        </w:tc>
        <w:tc>
          <w:tcPr>
            <w:tcW w:w="2060" w:type="dxa"/>
            <w:vAlign w:val="top"/>
          </w:tcPr>
          <w:p w14:paraId="5531F782">
            <w:pPr>
              <w:pStyle w:val="6"/>
            </w:pPr>
          </w:p>
        </w:tc>
      </w:tr>
      <w:tr w14:paraId="6290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3C211C22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30108</w:t>
            </w:r>
          </w:p>
        </w:tc>
        <w:tc>
          <w:tcPr>
            <w:tcW w:w="3538" w:type="dxa"/>
            <w:vAlign w:val="top"/>
          </w:tcPr>
          <w:p w14:paraId="37926505">
            <w:pPr>
              <w:spacing w:before="86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</w:t>
            </w:r>
          </w:p>
        </w:tc>
        <w:tc>
          <w:tcPr>
            <w:tcW w:w="2045" w:type="dxa"/>
            <w:vAlign w:val="top"/>
          </w:tcPr>
          <w:p w14:paraId="610B7DD3">
            <w:pPr>
              <w:spacing w:before="87"/>
              <w:ind w:left="13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2038" w:type="dxa"/>
            <w:vAlign w:val="top"/>
          </w:tcPr>
          <w:p w14:paraId="4CA2322B">
            <w:pPr>
              <w:spacing w:before="87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2060" w:type="dxa"/>
            <w:vAlign w:val="top"/>
          </w:tcPr>
          <w:p w14:paraId="1AFC7171">
            <w:pPr>
              <w:pStyle w:val="6"/>
            </w:pPr>
          </w:p>
        </w:tc>
      </w:tr>
      <w:tr w14:paraId="69AF7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4FAE12CD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30109</w:t>
            </w:r>
          </w:p>
        </w:tc>
        <w:tc>
          <w:tcPr>
            <w:tcW w:w="3538" w:type="dxa"/>
            <w:vAlign w:val="top"/>
          </w:tcPr>
          <w:p w14:paraId="7A85CBA1">
            <w:pPr>
              <w:spacing w:before="87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职业年金缴费</w:t>
            </w:r>
          </w:p>
        </w:tc>
        <w:tc>
          <w:tcPr>
            <w:tcW w:w="2045" w:type="dxa"/>
            <w:vAlign w:val="top"/>
          </w:tcPr>
          <w:p w14:paraId="2F3CD212">
            <w:pPr>
              <w:spacing w:before="87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2038" w:type="dxa"/>
            <w:vAlign w:val="top"/>
          </w:tcPr>
          <w:p w14:paraId="7F885D29">
            <w:pPr>
              <w:spacing w:before="87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2060" w:type="dxa"/>
            <w:vAlign w:val="top"/>
          </w:tcPr>
          <w:p w14:paraId="3CA12DB1">
            <w:pPr>
              <w:pStyle w:val="6"/>
            </w:pPr>
          </w:p>
        </w:tc>
      </w:tr>
      <w:tr w14:paraId="2B5C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2E96EE6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30110</w:t>
            </w:r>
          </w:p>
        </w:tc>
        <w:tc>
          <w:tcPr>
            <w:tcW w:w="3538" w:type="dxa"/>
            <w:vAlign w:val="top"/>
          </w:tcPr>
          <w:p w14:paraId="19BFC261">
            <w:pPr>
              <w:spacing w:before="87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职工基本医疗保险缴费</w:t>
            </w:r>
          </w:p>
        </w:tc>
        <w:tc>
          <w:tcPr>
            <w:tcW w:w="2045" w:type="dxa"/>
            <w:vAlign w:val="top"/>
          </w:tcPr>
          <w:p w14:paraId="5C8C17EE">
            <w:pPr>
              <w:spacing w:before="87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302.88</w:t>
            </w:r>
          </w:p>
        </w:tc>
        <w:tc>
          <w:tcPr>
            <w:tcW w:w="2038" w:type="dxa"/>
            <w:vAlign w:val="top"/>
          </w:tcPr>
          <w:p w14:paraId="3637787F">
            <w:pPr>
              <w:spacing w:before="87"/>
              <w:ind w:left="1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302.88</w:t>
            </w:r>
          </w:p>
        </w:tc>
        <w:tc>
          <w:tcPr>
            <w:tcW w:w="2060" w:type="dxa"/>
            <w:vAlign w:val="top"/>
          </w:tcPr>
          <w:p w14:paraId="18EF0388">
            <w:pPr>
              <w:pStyle w:val="6"/>
            </w:pPr>
          </w:p>
        </w:tc>
      </w:tr>
      <w:tr w14:paraId="5D38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6D7AF47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30111</w:t>
            </w:r>
          </w:p>
        </w:tc>
        <w:tc>
          <w:tcPr>
            <w:tcW w:w="3538" w:type="dxa"/>
            <w:vAlign w:val="top"/>
          </w:tcPr>
          <w:p w14:paraId="108756C4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公务员医疗补助缴费</w:t>
            </w:r>
          </w:p>
        </w:tc>
        <w:tc>
          <w:tcPr>
            <w:tcW w:w="2045" w:type="dxa"/>
            <w:vAlign w:val="top"/>
          </w:tcPr>
          <w:p w14:paraId="48E4553A">
            <w:pPr>
              <w:spacing w:before="88"/>
              <w:ind w:left="1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  <w:tc>
          <w:tcPr>
            <w:tcW w:w="2038" w:type="dxa"/>
            <w:vAlign w:val="top"/>
          </w:tcPr>
          <w:p w14:paraId="19D8A2AD">
            <w:pPr>
              <w:spacing w:before="88"/>
              <w:ind w:left="15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  <w:tc>
          <w:tcPr>
            <w:tcW w:w="2060" w:type="dxa"/>
            <w:vAlign w:val="top"/>
          </w:tcPr>
          <w:p w14:paraId="0DF9381B">
            <w:pPr>
              <w:pStyle w:val="6"/>
            </w:pPr>
          </w:p>
        </w:tc>
      </w:tr>
      <w:tr w14:paraId="0235A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D07402C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30112</w:t>
            </w:r>
          </w:p>
        </w:tc>
        <w:tc>
          <w:tcPr>
            <w:tcW w:w="3538" w:type="dxa"/>
            <w:vAlign w:val="top"/>
          </w:tcPr>
          <w:p w14:paraId="6D68CCFE">
            <w:pPr>
              <w:spacing w:before="87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其他社会保障缴费</w:t>
            </w:r>
          </w:p>
        </w:tc>
        <w:tc>
          <w:tcPr>
            <w:tcW w:w="2045" w:type="dxa"/>
            <w:vAlign w:val="top"/>
          </w:tcPr>
          <w:p w14:paraId="2597A80D">
            <w:pPr>
              <w:spacing w:before="88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270.96</w:t>
            </w:r>
          </w:p>
        </w:tc>
        <w:tc>
          <w:tcPr>
            <w:tcW w:w="2038" w:type="dxa"/>
            <w:vAlign w:val="top"/>
          </w:tcPr>
          <w:p w14:paraId="1153916B">
            <w:pPr>
              <w:spacing w:before="88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270.96</w:t>
            </w:r>
          </w:p>
        </w:tc>
        <w:tc>
          <w:tcPr>
            <w:tcW w:w="2060" w:type="dxa"/>
            <w:vAlign w:val="top"/>
          </w:tcPr>
          <w:p w14:paraId="710242E2">
            <w:pPr>
              <w:pStyle w:val="6"/>
            </w:pPr>
          </w:p>
        </w:tc>
      </w:tr>
      <w:tr w14:paraId="295EC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23EC2AD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30113</w:t>
            </w:r>
          </w:p>
        </w:tc>
        <w:tc>
          <w:tcPr>
            <w:tcW w:w="3538" w:type="dxa"/>
            <w:vAlign w:val="top"/>
          </w:tcPr>
          <w:p w14:paraId="5181EE44">
            <w:pPr>
              <w:spacing w:before="87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045" w:type="dxa"/>
            <w:vAlign w:val="top"/>
          </w:tcPr>
          <w:p w14:paraId="39E97D7A">
            <w:pPr>
              <w:spacing w:before="88"/>
              <w:ind w:left="13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2038" w:type="dxa"/>
            <w:vAlign w:val="top"/>
          </w:tcPr>
          <w:p w14:paraId="52B5AACA">
            <w:pPr>
              <w:spacing w:before="88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2060" w:type="dxa"/>
            <w:vAlign w:val="top"/>
          </w:tcPr>
          <w:p w14:paraId="710F6385">
            <w:pPr>
              <w:pStyle w:val="6"/>
            </w:pPr>
          </w:p>
        </w:tc>
      </w:tr>
      <w:tr w14:paraId="772FB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B0D4723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30114</w:t>
            </w:r>
          </w:p>
        </w:tc>
        <w:tc>
          <w:tcPr>
            <w:tcW w:w="3538" w:type="dxa"/>
            <w:vAlign w:val="top"/>
          </w:tcPr>
          <w:p w14:paraId="5391F28F">
            <w:pPr>
              <w:spacing w:before="89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医疗费</w:t>
            </w:r>
          </w:p>
        </w:tc>
        <w:tc>
          <w:tcPr>
            <w:tcW w:w="2045" w:type="dxa"/>
            <w:vAlign w:val="top"/>
          </w:tcPr>
          <w:p w14:paraId="41688048">
            <w:pPr>
              <w:spacing w:before="89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50.48</w:t>
            </w:r>
          </w:p>
        </w:tc>
        <w:tc>
          <w:tcPr>
            <w:tcW w:w="2038" w:type="dxa"/>
            <w:vAlign w:val="top"/>
          </w:tcPr>
          <w:p w14:paraId="56FDA431">
            <w:pPr>
              <w:spacing w:before="89"/>
              <w:ind w:left="14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50.48</w:t>
            </w:r>
          </w:p>
        </w:tc>
        <w:tc>
          <w:tcPr>
            <w:tcW w:w="2060" w:type="dxa"/>
            <w:vAlign w:val="top"/>
          </w:tcPr>
          <w:p w14:paraId="2ED1D867">
            <w:pPr>
              <w:pStyle w:val="6"/>
            </w:pPr>
          </w:p>
        </w:tc>
      </w:tr>
      <w:tr w14:paraId="54A1D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4A052FC8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30199</w:t>
            </w:r>
          </w:p>
        </w:tc>
        <w:tc>
          <w:tcPr>
            <w:tcW w:w="3538" w:type="dxa"/>
            <w:vAlign w:val="top"/>
          </w:tcPr>
          <w:p w14:paraId="1B930C9D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其他工资福利支出</w:t>
            </w:r>
          </w:p>
        </w:tc>
        <w:tc>
          <w:tcPr>
            <w:tcW w:w="2045" w:type="dxa"/>
            <w:vAlign w:val="top"/>
          </w:tcPr>
          <w:p w14:paraId="14D7D8EE">
            <w:pPr>
              <w:spacing w:before="89"/>
              <w:ind w:left="1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825.48</w:t>
            </w:r>
          </w:p>
        </w:tc>
        <w:tc>
          <w:tcPr>
            <w:tcW w:w="2038" w:type="dxa"/>
            <w:vAlign w:val="top"/>
          </w:tcPr>
          <w:p w14:paraId="733D6927">
            <w:pPr>
              <w:spacing w:before="89"/>
              <w:ind w:left="1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825.48</w:t>
            </w:r>
          </w:p>
        </w:tc>
        <w:tc>
          <w:tcPr>
            <w:tcW w:w="2060" w:type="dxa"/>
            <w:vAlign w:val="top"/>
          </w:tcPr>
          <w:p w14:paraId="6935046E">
            <w:pPr>
              <w:pStyle w:val="6"/>
            </w:pPr>
          </w:p>
        </w:tc>
      </w:tr>
      <w:tr w14:paraId="03E7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74CF3B4E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3538" w:type="dxa"/>
            <w:vAlign w:val="top"/>
          </w:tcPr>
          <w:p w14:paraId="36886FEF">
            <w:pPr>
              <w:spacing w:before="89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2045" w:type="dxa"/>
            <w:vAlign w:val="top"/>
          </w:tcPr>
          <w:p w14:paraId="718F04C4">
            <w:pPr>
              <w:spacing w:before="89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2038" w:type="dxa"/>
            <w:vAlign w:val="top"/>
          </w:tcPr>
          <w:p w14:paraId="276DF256">
            <w:pPr>
              <w:pStyle w:val="6"/>
            </w:pPr>
          </w:p>
        </w:tc>
        <w:tc>
          <w:tcPr>
            <w:tcW w:w="2060" w:type="dxa"/>
            <w:vAlign w:val="top"/>
          </w:tcPr>
          <w:p w14:paraId="7B6532DA">
            <w:pPr>
              <w:spacing w:before="89"/>
              <w:ind w:left="1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</w:tr>
      <w:tr w14:paraId="5B394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3B9C8343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3538" w:type="dxa"/>
            <w:vAlign w:val="top"/>
          </w:tcPr>
          <w:p w14:paraId="173D0136">
            <w:pPr>
              <w:spacing w:before="89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045" w:type="dxa"/>
            <w:vAlign w:val="top"/>
          </w:tcPr>
          <w:p w14:paraId="0A82360E">
            <w:pPr>
              <w:spacing w:before="89"/>
              <w:ind w:left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95.00</w:t>
            </w:r>
          </w:p>
        </w:tc>
        <w:tc>
          <w:tcPr>
            <w:tcW w:w="2038" w:type="dxa"/>
            <w:vAlign w:val="top"/>
          </w:tcPr>
          <w:p w14:paraId="6A5CB487">
            <w:pPr>
              <w:pStyle w:val="6"/>
            </w:pPr>
          </w:p>
        </w:tc>
        <w:tc>
          <w:tcPr>
            <w:tcW w:w="2060" w:type="dxa"/>
            <w:vAlign w:val="top"/>
          </w:tcPr>
          <w:p w14:paraId="32ECECD0">
            <w:pPr>
              <w:spacing w:before="89"/>
              <w:ind w:left="14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95.00</w:t>
            </w:r>
          </w:p>
        </w:tc>
      </w:tr>
      <w:tr w14:paraId="1D86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4E1D8A26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3538" w:type="dxa"/>
            <w:vAlign w:val="top"/>
          </w:tcPr>
          <w:p w14:paraId="592CDF4D">
            <w:pPr>
              <w:spacing w:before="89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045" w:type="dxa"/>
            <w:vAlign w:val="top"/>
          </w:tcPr>
          <w:p w14:paraId="46EA305D">
            <w:pPr>
              <w:spacing w:before="90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2038" w:type="dxa"/>
            <w:vAlign w:val="top"/>
          </w:tcPr>
          <w:p w14:paraId="290F8D24">
            <w:pPr>
              <w:pStyle w:val="6"/>
            </w:pPr>
          </w:p>
        </w:tc>
        <w:tc>
          <w:tcPr>
            <w:tcW w:w="2060" w:type="dxa"/>
            <w:vAlign w:val="top"/>
          </w:tcPr>
          <w:p w14:paraId="12E4AFA6">
            <w:pPr>
              <w:spacing w:before="90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280EE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76EF784C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3538" w:type="dxa"/>
            <w:vAlign w:val="top"/>
          </w:tcPr>
          <w:p w14:paraId="0D3CB778">
            <w:pPr>
              <w:spacing w:before="90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2045" w:type="dxa"/>
            <w:vAlign w:val="top"/>
          </w:tcPr>
          <w:p w14:paraId="7A695B76">
            <w:pPr>
              <w:spacing w:before="90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2038" w:type="dxa"/>
            <w:vAlign w:val="top"/>
          </w:tcPr>
          <w:p w14:paraId="1816421C">
            <w:pPr>
              <w:pStyle w:val="6"/>
            </w:pPr>
          </w:p>
        </w:tc>
        <w:tc>
          <w:tcPr>
            <w:tcW w:w="2060" w:type="dxa"/>
            <w:vAlign w:val="top"/>
          </w:tcPr>
          <w:p w14:paraId="7B071479">
            <w:pPr>
              <w:spacing w:before="90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</w:tr>
      <w:tr w14:paraId="4AA2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6C181A1A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3538" w:type="dxa"/>
            <w:vAlign w:val="top"/>
          </w:tcPr>
          <w:p w14:paraId="64BF248E">
            <w:pPr>
              <w:spacing w:before="90" w:line="223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2045" w:type="dxa"/>
            <w:vAlign w:val="top"/>
          </w:tcPr>
          <w:p w14:paraId="6D06F488">
            <w:pPr>
              <w:spacing w:before="90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  <w:tc>
          <w:tcPr>
            <w:tcW w:w="2038" w:type="dxa"/>
            <w:vAlign w:val="top"/>
          </w:tcPr>
          <w:p w14:paraId="0073BA70">
            <w:pPr>
              <w:pStyle w:val="6"/>
            </w:pPr>
          </w:p>
        </w:tc>
        <w:tc>
          <w:tcPr>
            <w:tcW w:w="2060" w:type="dxa"/>
            <w:vAlign w:val="top"/>
          </w:tcPr>
          <w:p w14:paraId="04E6A7F5">
            <w:pPr>
              <w:spacing w:before="90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</w:tr>
      <w:tr w14:paraId="51DDC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384C80EC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30206</w:t>
            </w:r>
          </w:p>
        </w:tc>
        <w:tc>
          <w:tcPr>
            <w:tcW w:w="3538" w:type="dxa"/>
            <w:vAlign w:val="top"/>
          </w:tcPr>
          <w:p w14:paraId="4E9EAF7B">
            <w:pPr>
              <w:spacing w:before="90" w:line="224" w:lineRule="auto"/>
              <w:ind w:left="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电费</w:t>
            </w:r>
          </w:p>
        </w:tc>
        <w:tc>
          <w:tcPr>
            <w:tcW w:w="2045" w:type="dxa"/>
            <w:vAlign w:val="top"/>
          </w:tcPr>
          <w:p w14:paraId="694A4DD6">
            <w:pPr>
              <w:spacing w:before="91"/>
              <w:ind w:left="1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  <w:tc>
          <w:tcPr>
            <w:tcW w:w="2038" w:type="dxa"/>
            <w:vAlign w:val="top"/>
          </w:tcPr>
          <w:p w14:paraId="09724132">
            <w:pPr>
              <w:pStyle w:val="6"/>
            </w:pPr>
          </w:p>
        </w:tc>
        <w:tc>
          <w:tcPr>
            <w:tcW w:w="2060" w:type="dxa"/>
            <w:vAlign w:val="top"/>
          </w:tcPr>
          <w:p w14:paraId="0D2B923B">
            <w:pPr>
              <w:spacing w:before="91"/>
              <w:ind w:left="1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</w:tr>
      <w:tr w14:paraId="567F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7A90DBA8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3538" w:type="dxa"/>
            <w:vAlign w:val="top"/>
          </w:tcPr>
          <w:p w14:paraId="508E23AE">
            <w:pPr>
              <w:spacing w:before="90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2045" w:type="dxa"/>
            <w:vAlign w:val="top"/>
          </w:tcPr>
          <w:p w14:paraId="4F343FD1">
            <w:pPr>
              <w:spacing w:before="91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  <w:tc>
          <w:tcPr>
            <w:tcW w:w="2038" w:type="dxa"/>
            <w:vAlign w:val="top"/>
          </w:tcPr>
          <w:p w14:paraId="6DD2DB53">
            <w:pPr>
              <w:pStyle w:val="6"/>
            </w:pPr>
          </w:p>
        </w:tc>
        <w:tc>
          <w:tcPr>
            <w:tcW w:w="2060" w:type="dxa"/>
            <w:vAlign w:val="top"/>
          </w:tcPr>
          <w:p w14:paraId="7908F49B">
            <w:pPr>
              <w:spacing w:before="91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7A1A4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6059023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30209</w:t>
            </w:r>
          </w:p>
        </w:tc>
        <w:tc>
          <w:tcPr>
            <w:tcW w:w="3538" w:type="dxa"/>
            <w:vAlign w:val="top"/>
          </w:tcPr>
          <w:p w14:paraId="5AED22AB">
            <w:pPr>
              <w:spacing w:before="91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045" w:type="dxa"/>
            <w:vAlign w:val="top"/>
          </w:tcPr>
          <w:p w14:paraId="2017370B">
            <w:pPr>
              <w:spacing w:before="91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13.00</w:t>
            </w:r>
          </w:p>
        </w:tc>
        <w:tc>
          <w:tcPr>
            <w:tcW w:w="2038" w:type="dxa"/>
            <w:vAlign w:val="top"/>
          </w:tcPr>
          <w:p w14:paraId="79AC7CFA">
            <w:pPr>
              <w:pStyle w:val="6"/>
            </w:pPr>
          </w:p>
        </w:tc>
        <w:tc>
          <w:tcPr>
            <w:tcW w:w="2060" w:type="dxa"/>
            <w:vAlign w:val="top"/>
          </w:tcPr>
          <w:p w14:paraId="217E4672">
            <w:pPr>
              <w:spacing w:before="91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13.00</w:t>
            </w:r>
          </w:p>
        </w:tc>
      </w:tr>
      <w:tr w14:paraId="59957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38CF6FC4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3538" w:type="dxa"/>
            <w:vAlign w:val="top"/>
          </w:tcPr>
          <w:p w14:paraId="3B4049AF">
            <w:pPr>
              <w:spacing w:before="91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2045" w:type="dxa"/>
            <w:vAlign w:val="top"/>
          </w:tcPr>
          <w:p w14:paraId="41C1C8EC">
            <w:pPr>
              <w:spacing w:before="92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166.40</w:t>
            </w:r>
          </w:p>
        </w:tc>
        <w:tc>
          <w:tcPr>
            <w:tcW w:w="2038" w:type="dxa"/>
            <w:vAlign w:val="top"/>
          </w:tcPr>
          <w:p w14:paraId="479B1EB2">
            <w:pPr>
              <w:pStyle w:val="6"/>
            </w:pPr>
          </w:p>
        </w:tc>
        <w:tc>
          <w:tcPr>
            <w:tcW w:w="2060" w:type="dxa"/>
            <w:vAlign w:val="top"/>
          </w:tcPr>
          <w:p w14:paraId="0B5B93DE">
            <w:pPr>
              <w:spacing w:before="92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166.40</w:t>
            </w:r>
          </w:p>
        </w:tc>
      </w:tr>
      <w:tr w14:paraId="78F64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8E51157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3538" w:type="dxa"/>
            <w:vAlign w:val="top"/>
          </w:tcPr>
          <w:p w14:paraId="553DDDC5">
            <w:pPr>
              <w:spacing w:before="92" w:line="223" w:lineRule="auto"/>
              <w:ind w:left="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2045" w:type="dxa"/>
            <w:vAlign w:val="top"/>
          </w:tcPr>
          <w:p w14:paraId="6B541A7C">
            <w:pPr>
              <w:spacing w:before="92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8" w:type="dxa"/>
            <w:vAlign w:val="top"/>
          </w:tcPr>
          <w:p w14:paraId="1882A382">
            <w:pPr>
              <w:pStyle w:val="6"/>
            </w:pPr>
          </w:p>
        </w:tc>
        <w:tc>
          <w:tcPr>
            <w:tcW w:w="2060" w:type="dxa"/>
            <w:vAlign w:val="top"/>
          </w:tcPr>
          <w:p w14:paraId="6866CCA1">
            <w:pPr>
              <w:spacing w:before="92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391A3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8839986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3538" w:type="dxa"/>
            <w:vAlign w:val="top"/>
          </w:tcPr>
          <w:p w14:paraId="2144ACF4">
            <w:pPr>
              <w:spacing w:before="91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045" w:type="dxa"/>
            <w:vAlign w:val="top"/>
          </w:tcPr>
          <w:p w14:paraId="488DE302">
            <w:pPr>
              <w:spacing w:before="92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8" w:type="dxa"/>
            <w:vAlign w:val="top"/>
          </w:tcPr>
          <w:p w14:paraId="32703050">
            <w:pPr>
              <w:pStyle w:val="6"/>
            </w:pPr>
          </w:p>
        </w:tc>
        <w:tc>
          <w:tcPr>
            <w:tcW w:w="2060" w:type="dxa"/>
            <w:vAlign w:val="top"/>
          </w:tcPr>
          <w:p w14:paraId="72BD0446">
            <w:pPr>
              <w:spacing w:before="92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6BC1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738C07FB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3538" w:type="dxa"/>
            <w:vAlign w:val="top"/>
          </w:tcPr>
          <w:p w14:paraId="30424D60">
            <w:pPr>
              <w:spacing w:before="92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2045" w:type="dxa"/>
            <w:vAlign w:val="top"/>
          </w:tcPr>
          <w:p w14:paraId="73104943">
            <w:pPr>
              <w:spacing w:before="93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2038" w:type="dxa"/>
            <w:vAlign w:val="top"/>
          </w:tcPr>
          <w:p w14:paraId="374CCD76">
            <w:pPr>
              <w:pStyle w:val="6"/>
            </w:pPr>
          </w:p>
        </w:tc>
        <w:tc>
          <w:tcPr>
            <w:tcW w:w="2060" w:type="dxa"/>
            <w:vAlign w:val="top"/>
          </w:tcPr>
          <w:p w14:paraId="571A7142">
            <w:pPr>
              <w:spacing w:before="93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</w:tr>
      <w:tr w14:paraId="0A765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3A09E55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3538" w:type="dxa"/>
            <w:vAlign w:val="top"/>
          </w:tcPr>
          <w:p w14:paraId="1FA001B3">
            <w:pPr>
              <w:spacing w:before="92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2045" w:type="dxa"/>
            <w:vAlign w:val="top"/>
          </w:tcPr>
          <w:p w14:paraId="22852821">
            <w:pPr>
              <w:spacing w:before="93"/>
              <w:ind w:left="1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24.00</w:t>
            </w:r>
          </w:p>
        </w:tc>
        <w:tc>
          <w:tcPr>
            <w:tcW w:w="2038" w:type="dxa"/>
            <w:vAlign w:val="top"/>
          </w:tcPr>
          <w:p w14:paraId="259DE82E">
            <w:pPr>
              <w:pStyle w:val="6"/>
            </w:pPr>
          </w:p>
        </w:tc>
        <w:tc>
          <w:tcPr>
            <w:tcW w:w="2060" w:type="dxa"/>
            <w:vAlign w:val="top"/>
          </w:tcPr>
          <w:p w14:paraId="392B2F7C">
            <w:pPr>
              <w:spacing w:before="93"/>
              <w:ind w:left="1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24.00</w:t>
            </w:r>
          </w:p>
        </w:tc>
      </w:tr>
      <w:tr w14:paraId="319BC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37EA3837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30216</w:t>
            </w:r>
          </w:p>
        </w:tc>
        <w:tc>
          <w:tcPr>
            <w:tcW w:w="3538" w:type="dxa"/>
            <w:vAlign w:val="top"/>
          </w:tcPr>
          <w:p w14:paraId="121A7F34">
            <w:pPr>
              <w:spacing w:before="93" w:line="223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  <w:tc>
          <w:tcPr>
            <w:tcW w:w="2045" w:type="dxa"/>
            <w:vAlign w:val="top"/>
          </w:tcPr>
          <w:p w14:paraId="119F8AA6">
            <w:pPr>
              <w:spacing w:before="93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2038" w:type="dxa"/>
            <w:vAlign w:val="top"/>
          </w:tcPr>
          <w:p w14:paraId="2BBC755A">
            <w:pPr>
              <w:pStyle w:val="6"/>
            </w:pPr>
          </w:p>
        </w:tc>
        <w:tc>
          <w:tcPr>
            <w:tcW w:w="2060" w:type="dxa"/>
            <w:vAlign w:val="top"/>
          </w:tcPr>
          <w:p w14:paraId="771BA8FD">
            <w:pPr>
              <w:spacing w:before="93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214CF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7B335AF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3538" w:type="dxa"/>
            <w:vAlign w:val="top"/>
          </w:tcPr>
          <w:p w14:paraId="40CF86BC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045" w:type="dxa"/>
            <w:vAlign w:val="top"/>
          </w:tcPr>
          <w:p w14:paraId="72D2BFE5">
            <w:pPr>
              <w:spacing w:before="94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  <w:tc>
          <w:tcPr>
            <w:tcW w:w="2038" w:type="dxa"/>
            <w:vAlign w:val="top"/>
          </w:tcPr>
          <w:p w14:paraId="4FA2E2E1">
            <w:pPr>
              <w:pStyle w:val="6"/>
            </w:pPr>
          </w:p>
        </w:tc>
        <w:tc>
          <w:tcPr>
            <w:tcW w:w="2060" w:type="dxa"/>
            <w:vAlign w:val="top"/>
          </w:tcPr>
          <w:p w14:paraId="542DEC9F">
            <w:pPr>
              <w:spacing w:before="94"/>
              <w:ind w:left="1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</w:tr>
      <w:tr w14:paraId="1720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257E582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3538" w:type="dxa"/>
            <w:vAlign w:val="top"/>
          </w:tcPr>
          <w:p w14:paraId="65D3F97A">
            <w:pPr>
              <w:spacing w:before="94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2045" w:type="dxa"/>
            <w:vAlign w:val="top"/>
          </w:tcPr>
          <w:p w14:paraId="5F7C6901">
            <w:pPr>
              <w:spacing w:before="94"/>
              <w:ind w:left="1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  <w:tc>
          <w:tcPr>
            <w:tcW w:w="2038" w:type="dxa"/>
            <w:vAlign w:val="top"/>
          </w:tcPr>
          <w:p w14:paraId="6D2A8DBB">
            <w:pPr>
              <w:pStyle w:val="6"/>
            </w:pPr>
          </w:p>
        </w:tc>
        <w:tc>
          <w:tcPr>
            <w:tcW w:w="2060" w:type="dxa"/>
            <w:vAlign w:val="top"/>
          </w:tcPr>
          <w:p w14:paraId="4F75A645">
            <w:pPr>
              <w:spacing w:before="94"/>
              <w:ind w:left="15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</w:tr>
      <w:tr w14:paraId="28FBD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vAlign w:val="top"/>
          </w:tcPr>
          <w:p w14:paraId="0A94D64D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3538" w:type="dxa"/>
            <w:vAlign w:val="top"/>
          </w:tcPr>
          <w:p w14:paraId="4359D495">
            <w:pPr>
              <w:spacing w:before="94" w:line="223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045" w:type="dxa"/>
            <w:vAlign w:val="top"/>
          </w:tcPr>
          <w:p w14:paraId="15F15BCD">
            <w:pPr>
              <w:spacing w:before="94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2038" w:type="dxa"/>
            <w:vAlign w:val="top"/>
          </w:tcPr>
          <w:p w14:paraId="7A113BA4">
            <w:pPr>
              <w:pStyle w:val="6"/>
            </w:pPr>
          </w:p>
        </w:tc>
        <w:tc>
          <w:tcPr>
            <w:tcW w:w="2060" w:type="dxa"/>
            <w:vAlign w:val="top"/>
          </w:tcPr>
          <w:p w14:paraId="2A984335">
            <w:pPr>
              <w:spacing w:before="94"/>
              <w:ind w:left="1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</w:tbl>
    <w:p w14:paraId="35B7D727">
      <w:pPr>
        <w:rPr>
          <w:rFonts w:ascii="Arial"/>
          <w:sz w:val="21"/>
        </w:rPr>
      </w:pPr>
    </w:p>
    <w:p w14:paraId="10D7F65A">
      <w:pPr>
        <w:rPr>
          <w:rFonts w:ascii="Arial" w:hAnsi="Arial" w:eastAsia="Arial" w:cs="Arial"/>
          <w:sz w:val="21"/>
          <w:szCs w:val="21"/>
        </w:rPr>
        <w:sectPr>
          <w:headerReference r:id="rId27" w:type="default"/>
          <w:footerReference r:id="rId28" w:type="default"/>
          <w:pgSz w:w="11906" w:h="16839"/>
          <w:pgMar w:top="481" w:right="522" w:bottom="485" w:left="557" w:header="149" w:footer="251" w:gutter="0"/>
          <w:cols w:space="720" w:num="1"/>
        </w:sectPr>
      </w:pPr>
    </w:p>
    <w:p w14:paraId="0C582A96">
      <w:pPr>
        <w:spacing w:line="238" w:lineRule="exact"/>
      </w:pPr>
    </w:p>
    <w:tbl>
      <w:tblPr>
        <w:tblStyle w:val="5"/>
        <w:tblW w:w="108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38"/>
        <w:gridCol w:w="2045"/>
        <w:gridCol w:w="2038"/>
        <w:gridCol w:w="2060"/>
      </w:tblGrid>
      <w:tr w14:paraId="7220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35" w:type="dxa"/>
            <w:vAlign w:val="top"/>
          </w:tcPr>
          <w:p w14:paraId="7E6323EB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3538" w:type="dxa"/>
            <w:vAlign w:val="top"/>
          </w:tcPr>
          <w:p w14:paraId="3DA59FBF">
            <w:pPr>
              <w:spacing w:before="89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2045" w:type="dxa"/>
            <w:vAlign w:val="top"/>
          </w:tcPr>
          <w:p w14:paraId="7E418231">
            <w:pPr>
              <w:spacing w:before="89"/>
              <w:ind w:left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90.00</w:t>
            </w:r>
          </w:p>
        </w:tc>
        <w:tc>
          <w:tcPr>
            <w:tcW w:w="2038" w:type="dxa"/>
            <w:vAlign w:val="top"/>
          </w:tcPr>
          <w:p w14:paraId="16CA85C8">
            <w:pPr>
              <w:pStyle w:val="6"/>
            </w:pPr>
          </w:p>
        </w:tc>
        <w:tc>
          <w:tcPr>
            <w:tcW w:w="2060" w:type="dxa"/>
            <w:vAlign w:val="top"/>
          </w:tcPr>
          <w:p w14:paraId="0944514C">
            <w:pPr>
              <w:spacing w:before="89"/>
              <w:ind w:left="14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90.00</w:t>
            </w:r>
          </w:p>
        </w:tc>
      </w:tr>
      <w:tr w14:paraId="6FA1F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505701EF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3538" w:type="dxa"/>
            <w:vAlign w:val="top"/>
          </w:tcPr>
          <w:p w14:paraId="324209D4">
            <w:pPr>
              <w:spacing w:before="86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2045" w:type="dxa"/>
            <w:vAlign w:val="top"/>
          </w:tcPr>
          <w:p w14:paraId="651468F8">
            <w:pPr>
              <w:spacing w:before="86"/>
              <w:ind w:left="1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26.68</w:t>
            </w:r>
          </w:p>
        </w:tc>
        <w:tc>
          <w:tcPr>
            <w:tcW w:w="2038" w:type="dxa"/>
            <w:vAlign w:val="top"/>
          </w:tcPr>
          <w:p w14:paraId="1DD07CA6">
            <w:pPr>
              <w:pStyle w:val="6"/>
            </w:pPr>
          </w:p>
        </w:tc>
        <w:tc>
          <w:tcPr>
            <w:tcW w:w="2060" w:type="dxa"/>
            <w:vAlign w:val="top"/>
          </w:tcPr>
          <w:p w14:paraId="6B9E5DC0">
            <w:pPr>
              <w:spacing w:before="86"/>
              <w:ind w:left="1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26.68</w:t>
            </w:r>
          </w:p>
        </w:tc>
      </w:tr>
      <w:tr w14:paraId="71D77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2B97B648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3538" w:type="dxa"/>
            <w:vAlign w:val="top"/>
          </w:tcPr>
          <w:p w14:paraId="5640251A">
            <w:pPr>
              <w:spacing w:before="86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2045" w:type="dxa"/>
            <w:vAlign w:val="top"/>
          </w:tcPr>
          <w:p w14:paraId="0CE46B88">
            <w:pPr>
              <w:spacing w:before="87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137.66</w:t>
            </w:r>
          </w:p>
        </w:tc>
        <w:tc>
          <w:tcPr>
            <w:tcW w:w="2038" w:type="dxa"/>
            <w:vAlign w:val="top"/>
          </w:tcPr>
          <w:p w14:paraId="616FBEAA">
            <w:pPr>
              <w:pStyle w:val="6"/>
            </w:pPr>
          </w:p>
        </w:tc>
        <w:tc>
          <w:tcPr>
            <w:tcW w:w="2060" w:type="dxa"/>
            <w:vAlign w:val="top"/>
          </w:tcPr>
          <w:p w14:paraId="6882ED6E">
            <w:pPr>
              <w:spacing w:before="87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137.66</w:t>
            </w:r>
          </w:p>
        </w:tc>
      </w:tr>
      <w:tr w14:paraId="10992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4702A223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3538" w:type="dxa"/>
            <w:vAlign w:val="top"/>
          </w:tcPr>
          <w:p w14:paraId="0BBEB228">
            <w:pPr>
              <w:spacing w:before="87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2045" w:type="dxa"/>
            <w:vAlign w:val="top"/>
          </w:tcPr>
          <w:p w14:paraId="49791486">
            <w:pPr>
              <w:spacing w:before="88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76.60</w:t>
            </w:r>
          </w:p>
        </w:tc>
        <w:tc>
          <w:tcPr>
            <w:tcW w:w="2038" w:type="dxa"/>
            <w:vAlign w:val="top"/>
          </w:tcPr>
          <w:p w14:paraId="7EB5167D">
            <w:pPr>
              <w:pStyle w:val="6"/>
            </w:pPr>
          </w:p>
        </w:tc>
        <w:tc>
          <w:tcPr>
            <w:tcW w:w="2060" w:type="dxa"/>
            <w:vAlign w:val="top"/>
          </w:tcPr>
          <w:p w14:paraId="40FEAA3D">
            <w:pPr>
              <w:spacing w:before="88"/>
              <w:ind w:left="1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76.60</w:t>
            </w:r>
          </w:p>
        </w:tc>
      </w:tr>
      <w:tr w14:paraId="28EC5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1E33DA36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303</w:t>
            </w:r>
          </w:p>
        </w:tc>
        <w:tc>
          <w:tcPr>
            <w:tcW w:w="3538" w:type="dxa"/>
            <w:vAlign w:val="top"/>
          </w:tcPr>
          <w:p w14:paraId="3B06717E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对个人和家庭的补助</w:t>
            </w:r>
          </w:p>
        </w:tc>
        <w:tc>
          <w:tcPr>
            <w:tcW w:w="2045" w:type="dxa"/>
            <w:vAlign w:val="top"/>
          </w:tcPr>
          <w:p w14:paraId="5ABFAA1A">
            <w:pPr>
              <w:spacing w:before="89"/>
              <w:ind w:left="13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693.24</w:t>
            </w:r>
          </w:p>
        </w:tc>
        <w:tc>
          <w:tcPr>
            <w:tcW w:w="2038" w:type="dxa"/>
            <w:vAlign w:val="top"/>
          </w:tcPr>
          <w:p w14:paraId="3D39F095">
            <w:pPr>
              <w:spacing w:before="89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693.24</w:t>
            </w:r>
          </w:p>
        </w:tc>
        <w:tc>
          <w:tcPr>
            <w:tcW w:w="2060" w:type="dxa"/>
            <w:vAlign w:val="top"/>
          </w:tcPr>
          <w:p w14:paraId="51FBF939">
            <w:pPr>
              <w:pStyle w:val="6"/>
            </w:pPr>
          </w:p>
        </w:tc>
      </w:tr>
      <w:tr w14:paraId="412E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3F2B670A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30301</w:t>
            </w:r>
          </w:p>
        </w:tc>
        <w:tc>
          <w:tcPr>
            <w:tcW w:w="3538" w:type="dxa"/>
            <w:vAlign w:val="top"/>
          </w:tcPr>
          <w:p w14:paraId="343E8D10">
            <w:pPr>
              <w:spacing w:before="90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离休费</w:t>
            </w:r>
          </w:p>
        </w:tc>
        <w:tc>
          <w:tcPr>
            <w:tcW w:w="2045" w:type="dxa"/>
            <w:vAlign w:val="top"/>
          </w:tcPr>
          <w:p w14:paraId="1BE74930">
            <w:pPr>
              <w:spacing w:before="90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222.06</w:t>
            </w:r>
          </w:p>
        </w:tc>
        <w:tc>
          <w:tcPr>
            <w:tcW w:w="2038" w:type="dxa"/>
            <w:vAlign w:val="top"/>
          </w:tcPr>
          <w:p w14:paraId="4399A6CA">
            <w:pPr>
              <w:spacing w:before="90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222.06</w:t>
            </w:r>
          </w:p>
        </w:tc>
        <w:tc>
          <w:tcPr>
            <w:tcW w:w="2060" w:type="dxa"/>
            <w:vAlign w:val="top"/>
          </w:tcPr>
          <w:p w14:paraId="0774EB8D">
            <w:pPr>
              <w:pStyle w:val="6"/>
            </w:pPr>
          </w:p>
        </w:tc>
      </w:tr>
      <w:tr w14:paraId="3834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43054542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30302</w:t>
            </w:r>
          </w:p>
        </w:tc>
        <w:tc>
          <w:tcPr>
            <w:tcW w:w="3538" w:type="dxa"/>
            <w:vAlign w:val="top"/>
          </w:tcPr>
          <w:p w14:paraId="6004A0FD">
            <w:pPr>
              <w:spacing w:before="91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退休费</w:t>
            </w:r>
          </w:p>
        </w:tc>
        <w:tc>
          <w:tcPr>
            <w:tcW w:w="2045" w:type="dxa"/>
            <w:vAlign w:val="top"/>
          </w:tcPr>
          <w:p w14:paraId="2CA85B19">
            <w:pPr>
              <w:spacing w:before="91"/>
              <w:ind w:left="1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451.68</w:t>
            </w:r>
          </w:p>
        </w:tc>
        <w:tc>
          <w:tcPr>
            <w:tcW w:w="2038" w:type="dxa"/>
            <w:vAlign w:val="top"/>
          </w:tcPr>
          <w:p w14:paraId="3FF89BDD">
            <w:pPr>
              <w:spacing w:before="91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451.68</w:t>
            </w:r>
          </w:p>
        </w:tc>
        <w:tc>
          <w:tcPr>
            <w:tcW w:w="2060" w:type="dxa"/>
            <w:vAlign w:val="top"/>
          </w:tcPr>
          <w:p w14:paraId="12A4A4BA">
            <w:pPr>
              <w:pStyle w:val="6"/>
            </w:pPr>
          </w:p>
        </w:tc>
      </w:tr>
      <w:tr w14:paraId="30D7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CD84F39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30305</w:t>
            </w:r>
          </w:p>
        </w:tc>
        <w:tc>
          <w:tcPr>
            <w:tcW w:w="3538" w:type="dxa"/>
            <w:vAlign w:val="top"/>
          </w:tcPr>
          <w:p w14:paraId="69FB3D3E">
            <w:pPr>
              <w:spacing w:before="92" w:line="222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生活补助</w:t>
            </w:r>
          </w:p>
        </w:tc>
        <w:tc>
          <w:tcPr>
            <w:tcW w:w="2045" w:type="dxa"/>
            <w:vAlign w:val="top"/>
          </w:tcPr>
          <w:p w14:paraId="222B6179">
            <w:pPr>
              <w:spacing w:before="93"/>
              <w:ind w:left="15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4.50</w:t>
            </w:r>
          </w:p>
        </w:tc>
        <w:tc>
          <w:tcPr>
            <w:tcW w:w="2038" w:type="dxa"/>
            <w:vAlign w:val="top"/>
          </w:tcPr>
          <w:p w14:paraId="6AAE15B3">
            <w:pPr>
              <w:spacing w:before="93"/>
              <w:ind w:left="15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4.50</w:t>
            </w:r>
          </w:p>
        </w:tc>
        <w:tc>
          <w:tcPr>
            <w:tcW w:w="2060" w:type="dxa"/>
            <w:vAlign w:val="top"/>
          </w:tcPr>
          <w:p w14:paraId="53FA2566">
            <w:pPr>
              <w:pStyle w:val="6"/>
            </w:pPr>
          </w:p>
        </w:tc>
      </w:tr>
      <w:tr w14:paraId="703C1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8C263B6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30309</w:t>
            </w:r>
          </w:p>
        </w:tc>
        <w:tc>
          <w:tcPr>
            <w:tcW w:w="3538" w:type="dxa"/>
            <w:vAlign w:val="top"/>
          </w:tcPr>
          <w:p w14:paraId="514D3DEC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奖励金</w:t>
            </w:r>
          </w:p>
        </w:tc>
        <w:tc>
          <w:tcPr>
            <w:tcW w:w="2045" w:type="dxa"/>
            <w:vAlign w:val="top"/>
          </w:tcPr>
          <w:p w14:paraId="794B37E1">
            <w:pPr>
              <w:spacing w:before="93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2038" w:type="dxa"/>
            <w:vAlign w:val="top"/>
          </w:tcPr>
          <w:p w14:paraId="1CABCA83">
            <w:pPr>
              <w:spacing w:before="93"/>
              <w:ind w:left="1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2060" w:type="dxa"/>
            <w:vAlign w:val="top"/>
          </w:tcPr>
          <w:p w14:paraId="1AE59287">
            <w:pPr>
              <w:pStyle w:val="6"/>
            </w:pPr>
          </w:p>
        </w:tc>
      </w:tr>
      <w:tr w14:paraId="203DD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35" w:type="dxa"/>
            <w:vAlign w:val="top"/>
          </w:tcPr>
          <w:p w14:paraId="4D485DEC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30399</w:t>
            </w:r>
          </w:p>
        </w:tc>
        <w:tc>
          <w:tcPr>
            <w:tcW w:w="3538" w:type="dxa"/>
            <w:vAlign w:val="top"/>
          </w:tcPr>
          <w:p w14:paraId="14B24B00">
            <w:pPr>
              <w:spacing w:before="92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其他对个人和家庭的补助</w:t>
            </w:r>
          </w:p>
        </w:tc>
        <w:tc>
          <w:tcPr>
            <w:tcW w:w="2045" w:type="dxa"/>
            <w:vAlign w:val="top"/>
          </w:tcPr>
          <w:p w14:paraId="15EB22A1">
            <w:pPr>
              <w:spacing w:before="93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14.50</w:t>
            </w:r>
          </w:p>
        </w:tc>
        <w:tc>
          <w:tcPr>
            <w:tcW w:w="2038" w:type="dxa"/>
            <w:vAlign w:val="top"/>
          </w:tcPr>
          <w:p w14:paraId="504652D4">
            <w:pPr>
              <w:spacing w:before="93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14.50</w:t>
            </w:r>
          </w:p>
        </w:tc>
        <w:tc>
          <w:tcPr>
            <w:tcW w:w="2060" w:type="dxa"/>
            <w:vAlign w:val="top"/>
          </w:tcPr>
          <w:p w14:paraId="516DF1BC">
            <w:pPr>
              <w:pStyle w:val="6"/>
            </w:pPr>
          </w:p>
        </w:tc>
      </w:tr>
    </w:tbl>
    <w:p w14:paraId="021AE0D3">
      <w:pPr>
        <w:rPr>
          <w:rFonts w:ascii="Arial"/>
          <w:sz w:val="21"/>
        </w:rPr>
      </w:pPr>
    </w:p>
    <w:p w14:paraId="06096D2D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481" w:right="522" w:bottom="485" w:left="557" w:header="149" w:footer="251" w:gutter="0"/>
          <w:cols w:space="720" w:num="1"/>
        </w:sectPr>
      </w:pPr>
    </w:p>
    <w:p w14:paraId="62D64DEF">
      <w:pPr>
        <w:spacing w:line="272" w:lineRule="auto"/>
        <w:rPr>
          <w:rFonts w:ascii="Arial"/>
          <w:sz w:val="21"/>
        </w:rPr>
      </w:pPr>
    </w:p>
    <w:p w14:paraId="37D504AF">
      <w:pPr>
        <w:pStyle w:val="2"/>
        <w:spacing w:before="72" w:line="222" w:lineRule="auto"/>
        <w:ind w:left="222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07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57787E3C">
      <w:pPr>
        <w:pStyle w:val="2"/>
        <w:spacing w:before="181" w:line="222" w:lineRule="auto"/>
        <w:ind w:left="5805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一般公共预算支出表</w:t>
      </w:r>
    </w:p>
    <w:p w14:paraId="1B747CFD">
      <w:pPr>
        <w:pStyle w:val="2"/>
        <w:spacing w:before="118" w:line="221" w:lineRule="auto"/>
        <w:ind w:left="219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</w:t>
      </w:r>
      <w:r>
        <w:rPr>
          <w:spacing w:val="-1"/>
          <w:sz w:val="22"/>
          <w:szCs w:val="22"/>
        </w:rPr>
        <w:t xml:space="preserve">                                                                                  单位：万元</w:t>
      </w:r>
    </w:p>
    <w:p w14:paraId="6DBD0D23">
      <w:pPr>
        <w:spacing w:line="44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 w14:paraId="5770F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7D224521">
            <w:pPr>
              <w:pStyle w:val="6"/>
              <w:spacing w:line="259" w:lineRule="auto"/>
            </w:pPr>
          </w:p>
          <w:p w14:paraId="229234CF">
            <w:pPr>
              <w:spacing w:before="71" w:line="222" w:lineRule="auto"/>
              <w:ind w:left="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4303" w:type="dxa"/>
            <w:vMerge w:val="restart"/>
            <w:tcBorders>
              <w:bottom w:val="nil"/>
            </w:tcBorders>
            <w:vAlign w:val="top"/>
          </w:tcPr>
          <w:p w14:paraId="026DDA6E">
            <w:pPr>
              <w:pStyle w:val="6"/>
              <w:spacing w:line="258" w:lineRule="auto"/>
            </w:pPr>
          </w:p>
          <w:p w14:paraId="3D2D5568">
            <w:pPr>
              <w:spacing w:before="72" w:line="221" w:lineRule="auto"/>
              <w:ind w:left="17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 w14:paraId="0873C448">
            <w:pPr>
              <w:pStyle w:val="6"/>
              <w:spacing w:line="259" w:lineRule="auto"/>
            </w:pPr>
          </w:p>
          <w:p w14:paraId="2075FF32">
            <w:pPr>
              <w:spacing w:before="71" w:line="222" w:lineRule="auto"/>
              <w:ind w:left="7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5501" w:type="dxa"/>
            <w:gridSpan w:val="3"/>
            <w:vAlign w:val="top"/>
          </w:tcPr>
          <w:p w14:paraId="2C61C4F9">
            <w:pPr>
              <w:spacing w:before="106" w:line="222" w:lineRule="auto"/>
              <w:ind w:left="23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 w14:paraId="2D968BD4">
            <w:pPr>
              <w:pStyle w:val="6"/>
              <w:spacing w:line="258" w:lineRule="auto"/>
            </w:pPr>
          </w:p>
          <w:p w14:paraId="097C52A9">
            <w:pPr>
              <w:spacing w:before="71" w:line="224" w:lineRule="auto"/>
              <w:ind w:left="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01553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235B8E5C">
            <w:pPr>
              <w:pStyle w:val="6"/>
            </w:pPr>
          </w:p>
        </w:tc>
        <w:tc>
          <w:tcPr>
            <w:tcW w:w="4303" w:type="dxa"/>
            <w:vMerge w:val="continue"/>
            <w:tcBorders>
              <w:top w:val="nil"/>
            </w:tcBorders>
            <w:vAlign w:val="top"/>
          </w:tcPr>
          <w:p w14:paraId="699FA5FA">
            <w:pPr>
              <w:pStyle w:val="6"/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 w14:paraId="2E23D483">
            <w:pPr>
              <w:pStyle w:val="6"/>
            </w:pPr>
          </w:p>
        </w:tc>
        <w:tc>
          <w:tcPr>
            <w:tcW w:w="1691" w:type="dxa"/>
            <w:vAlign w:val="top"/>
          </w:tcPr>
          <w:p w14:paraId="13326640">
            <w:pPr>
              <w:spacing w:before="95" w:line="222" w:lineRule="auto"/>
              <w:ind w:left="6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985" w:type="dxa"/>
            <w:vAlign w:val="top"/>
          </w:tcPr>
          <w:p w14:paraId="76458521">
            <w:pPr>
              <w:spacing w:before="95" w:line="224" w:lineRule="auto"/>
              <w:ind w:left="5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825" w:type="dxa"/>
            <w:vAlign w:val="top"/>
          </w:tcPr>
          <w:p w14:paraId="619E42C0">
            <w:pPr>
              <w:spacing w:before="95" w:line="224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 w14:paraId="110B5878">
            <w:pPr>
              <w:pStyle w:val="6"/>
            </w:pPr>
          </w:p>
        </w:tc>
      </w:tr>
      <w:tr w14:paraId="6019D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00" w:type="dxa"/>
            <w:gridSpan w:val="2"/>
            <w:vAlign w:val="top"/>
          </w:tcPr>
          <w:p w14:paraId="315730CF">
            <w:pPr>
              <w:spacing w:before="87" w:line="222" w:lineRule="auto"/>
              <w:ind w:left="28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58" w:type="dxa"/>
            <w:vAlign w:val="top"/>
          </w:tcPr>
          <w:p w14:paraId="384AE9B9">
            <w:pPr>
              <w:spacing w:before="68" w:line="223" w:lineRule="auto"/>
              <w:ind w:left="9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10,826.33</w:t>
            </w:r>
          </w:p>
        </w:tc>
        <w:tc>
          <w:tcPr>
            <w:tcW w:w="1691" w:type="dxa"/>
            <w:vAlign w:val="top"/>
          </w:tcPr>
          <w:p w14:paraId="3AA267B1">
            <w:pPr>
              <w:spacing w:before="68" w:line="223" w:lineRule="auto"/>
              <w:ind w:left="7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8,768.54</w:t>
            </w:r>
          </w:p>
        </w:tc>
        <w:tc>
          <w:tcPr>
            <w:tcW w:w="1985" w:type="dxa"/>
            <w:vAlign w:val="top"/>
          </w:tcPr>
          <w:p w14:paraId="0C6D7DDC">
            <w:pPr>
              <w:spacing w:before="68" w:line="223" w:lineRule="auto"/>
              <w:ind w:left="1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8,007.20</w:t>
            </w:r>
          </w:p>
        </w:tc>
        <w:tc>
          <w:tcPr>
            <w:tcW w:w="1825" w:type="dxa"/>
            <w:vAlign w:val="top"/>
          </w:tcPr>
          <w:p w14:paraId="4AF3A69D">
            <w:pPr>
              <w:spacing w:before="68"/>
              <w:ind w:right="38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56" w:type="dxa"/>
            <w:vAlign w:val="top"/>
          </w:tcPr>
          <w:p w14:paraId="7813CBEF">
            <w:pPr>
              <w:spacing w:before="68" w:line="223" w:lineRule="auto"/>
              <w:ind w:left="7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2,057.79</w:t>
            </w:r>
          </w:p>
        </w:tc>
      </w:tr>
      <w:tr w14:paraId="61A73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7957B294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AE88C8">
            <w:pPr>
              <w:spacing w:before="84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4BB2F4">
            <w:pPr>
              <w:spacing w:before="84" w:line="223" w:lineRule="auto"/>
              <w:ind w:left="10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24DB34">
            <w:pPr>
              <w:spacing w:before="84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5,407.59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5A429B">
            <w:pPr>
              <w:spacing w:before="84" w:line="223" w:lineRule="auto"/>
              <w:ind w:left="1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4,646.25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3971A1">
            <w:pPr>
              <w:spacing w:before="84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6A6C62FC">
            <w:pPr>
              <w:spacing w:before="84" w:line="223" w:lineRule="auto"/>
              <w:ind w:left="7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2,007.79</w:t>
            </w:r>
          </w:p>
        </w:tc>
      </w:tr>
      <w:tr w14:paraId="1307C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30FD939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1392F0">
            <w:pPr>
              <w:spacing w:before="84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EC6F51">
            <w:pPr>
              <w:spacing w:before="84" w:line="223" w:lineRule="auto"/>
              <w:ind w:left="10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7,415.38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1FC277">
            <w:pPr>
              <w:spacing w:before="84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5,407.59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05CE87">
            <w:pPr>
              <w:spacing w:before="84" w:line="223" w:lineRule="auto"/>
              <w:ind w:left="1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4,646.25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B02DC5">
            <w:pPr>
              <w:spacing w:before="85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6BAF8021">
            <w:pPr>
              <w:spacing w:before="84" w:line="223" w:lineRule="auto"/>
              <w:ind w:left="7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2,007.79</w:t>
            </w:r>
          </w:p>
        </w:tc>
      </w:tr>
      <w:tr w14:paraId="5CDDD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362BD32">
            <w:pPr>
              <w:spacing w:before="8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650643">
            <w:pPr>
              <w:spacing w:before="84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EE8BB1">
            <w:pPr>
              <w:spacing w:before="85" w:line="223" w:lineRule="auto"/>
              <w:ind w:left="10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5,396.83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DA2923">
            <w:pPr>
              <w:spacing w:before="85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5,396.83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6C94C0">
            <w:pPr>
              <w:spacing w:before="85" w:line="223" w:lineRule="auto"/>
              <w:ind w:left="1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4,635.49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74599C">
            <w:pPr>
              <w:spacing w:before="85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90534AA">
            <w:pPr>
              <w:pStyle w:val="6"/>
            </w:pPr>
          </w:p>
        </w:tc>
      </w:tr>
      <w:tr w14:paraId="583F1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08529DA">
            <w:pPr>
              <w:spacing w:before="86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75C320">
            <w:pPr>
              <w:spacing w:before="8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084A71">
            <w:pPr>
              <w:spacing w:before="86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1,718.87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A1E22B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D7ADFC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427E33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EBDBACC">
            <w:pPr>
              <w:spacing w:before="86" w:line="223" w:lineRule="auto"/>
              <w:ind w:left="7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1,718.87</w:t>
            </w:r>
          </w:p>
        </w:tc>
      </w:tr>
      <w:tr w14:paraId="67258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462BD80">
            <w:pPr>
              <w:spacing w:before="87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6AA048">
            <w:pPr>
              <w:spacing w:before="87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6DA552">
            <w:pPr>
              <w:spacing w:before="88"/>
              <w:ind w:left="1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261.00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FB281D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628AFE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CA3C65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27F7F73">
            <w:pPr>
              <w:spacing w:before="88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261.00</w:t>
            </w:r>
          </w:p>
        </w:tc>
      </w:tr>
      <w:tr w14:paraId="11570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776D0FAB">
            <w:pPr>
              <w:spacing w:before="88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2040450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61D34E">
            <w:pPr>
              <w:spacing w:before="87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事业运行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EFC181">
            <w:pPr>
              <w:spacing w:before="88"/>
              <w:ind w:left="13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18AD39">
            <w:pPr>
              <w:spacing w:before="88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3B9CC4">
            <w:pPr>
              <w:spacing w:before="88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10.76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04579C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772F8E2">
            <w:pPr>
              <w:pStyle w:val="6"/>
            </w:pPr>
          </w:p>
        </w:tc>
      </w:tr>
      <w:tr w14:paraId="66524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709F82C">
            <w:pPr>
              <w:spacing w:before="89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59BA3B">
            <w:pPr>
              <w:spacing w:before="89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2521B5">
            <w:pPr>
              <w:spacing w:before="89"/>
              <w:ind w:left="1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27.92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A35FB2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44C5AD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E3C9B6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CC08B8B">
            <w:pPr>
              <w:spacing w:before="89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27.92</w:t>
            </w:r>
          </w:p>
        </w:tc>
      </w:tr>
      <w:tr w14:paraId="4369D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1A2E210">
            <w:pPr>
              <w:spacing w:before="90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726D64">
            <w:pPr>
              <w:spacing w:before="90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5037CD">
            <w:pPr>
              <w:spacing w:before="90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D3BF35">
            <w:pPr>
              <w:spacing w:before="90" w:line="223" w:lineRule="auto"/>
              <w:ind w:left="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016F39">
            <w:pPr>
              <w:spacing w:before="90" w:line="223" w:lineRule="auto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5F614F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4476965">
            <w:pPr>
              <w:pStyle w:val="6"/>
            </w:pPr>
          </w:p>
        </w:tc>
      </w:tr>
      <w:tr w14:paraId="6AA02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DAE2DE2">
            <w:pPr>
              <w:spacing w:before="92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037E79">
            <w:pPr>
              <w:spacing w:before="91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8A4111">
            <w:pPr>
              <w:spacing w:before="92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C187A7">
            <w:pPr>
              <w:spacing w:before="92" w:line="223" w:lineRule="auto"/>
              <w:ind w:left="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80CEC7">
            <w:pPr>
              <w:spacing w:before="92" w:line="223" w:lineRule="auto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1,053.44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90D127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1F6A8AE">
            <w:pPr>
              <w:pStyle w:val="6"/>
            </w:pPr>
          </w:p>
        </w:tc>
      </w:tr>
      <w:tr w14:paraId="51146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F418987">
            <w:pPr>
              <w:spacing w:before="92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882875">
            <w:pPr>
              <w:spacing w:before="92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E799A1">
            <w:pPr>
              <w:spacing w:before="92"/>
              <w:ind w:left="12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D5100C">
            <w:pPr>
              <w:spacing w:before="92"/>
              <w:ind w:left="9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A6E22B">
            <w:pPr>
              <w:spacing w:before="92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172.71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B1490F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53897D77">
            <w:pPr>
              <w:pStyle w:val="6"/>
            </w:pPr>
          </w:p>
        </w:tc>
      </w:tr>
      <w:tr w14:paraId="79D97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2DBA7CA0">
            <w:pPr>
              <w:spacing w:before="92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D3740F">
            <w:pPr>
              <w:spacing w:before="92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8A08F4">
            <w:pPr>
              <w:spacing w:before="93"/>
              <w:ind w:left="1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B4DCFA">
            <w:pPr>
              <w:spacing w:before="93"/>
              <w:ind w:left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E5448A">
            <w:pPr>
              <w:spacing w:before="93"/>
              <w:ind w:left="1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865238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E08B24F">
            <w:pPr>
              <w:pStyle w:val="6"/>
            </w:pPr>
          </w:p>
        </w:tc>
      </w:tr>
      <w:tr w14:paraId="2A1C2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0C08C3B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8D2D4C">
            <w:pPr>
              <w:spacing w:before="93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0D46D0">
            <w:pPr>
              <w:spacing w:before="94"/>
              <w:ind w:left="1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530FAB">
            <w:pPr>
              <w:spacing w:before="94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CBA96D">
            <w:pPr>
              <w:spacing w:before="94"/>
              <w:ind w:left="1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D8353D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CF6D709">
            <w:pPr>
              <w:pStyle w:val="6"/>
            </w:pPr>
          </w:p>
        </w:tc>
      </w:tr>
      <w:tr w14:paraId="74216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614665A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AA70A6">
            <w:pPr>
              <w:spacing w:before="93" w:line="222" w:lineRule="auto"/>
              <w:ind w:left="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5BF5E8">
            <w:pPr>
              <w:spacing w:before="94"/>
              <w:ind w:left="13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3E953F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A0FC8A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6A7EF6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7D784EF">
            <w:pPr>
              <w:spacing w:before="94"/>
              <w:ind w:left="10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724A8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146F7584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2631A6">
            <w:pPr>
              <w:spacing w:before="94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3B8303">
            <w:pPr>
              <w:spacing w:before="95"/>
              <w:ind w:left="13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A2745C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C2B8B1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9C9E2F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1F839EC">
            <w:pPr>
              <w:spacing w:before="95"/>
              <w:ind w:left="10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5078C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D35DA7A">
            <w:pPr>
              <w:spacing w:before="94" w:line="289" w:lineRule="exact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18573A">
            <w:pPr>
              <w:spacing w:before="94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0896C3">
            <w:pPr>
              <w:spacing w:before="94" w:line="223" w:lineRule="auto"/>
              <w:ind w:left="10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06EBA9">
            <w:pPr>
              <w:spacing w:before="94" w:line="223" w:lineRule="auto"/>
              <w:ind w:left="7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0A6562">
            <w:pPr>
              <w:spacing w:before="94" w:line="223" w:lineRule="auto"/>
              <w:ind w:left="10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9EFF5B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EB782DD">
            <w:pPr>
              <w:pStyle w:val="6"/>
            </w:pPr>
          </w:p>
        </w:tc>
      </w:tr>
      <w:tr w14:paraId="68454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FDDCA9C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9C6169">
            <w:pPr>
              <w:spacing w:before="94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06530A">
            <w:pPr>
              <w:spacing w:before="95" w:line="223" w:lineRule="auto"/>
              <w:ind w:left="10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3BC8D5">
            <w:pPr>
              <w:spacing w:before="95" w:line="223" w:lineRule="auto"/>
              <w:ind w:left="7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E05FCD">
            <w:pPr>
              <w:spacing w:before="95" w:line="223" w:lineRule="auto"/>
              <w:ind w:left="10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2,307.51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232D94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1BE0A67">
            <w:pPr>
              <w:pStyle w:val="6"/>
            </w:pPr>
          </w:p>
        </w:tc>
      </w:tr>
      <w:tr w14:paraId="41966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6711614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909061">
            <w:pPr>
              <w:spacing w:before="95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332E68">
            <w:pPr>
              <w:spacing w:before="95"/>
              <w:ind w:left="1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81146C">
            <w:pPr>
              <w:spacing w:before="95"/>
              <w:ind w:left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0B8E9B">
            <w:pPr>
              <w:spacing w:before="95"/>
              <w:ind w:left="1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5AA373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EB90C47">
            <w:pPr>
              <w:pStyle w:val="6"/>
            </w:pPr>
          </w:p>
        </w:tc>
      </w:tr>
      <w:tr w14:paraId="60DC1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4635981F">
            <w:pPr>
              <w:spacing w:before="96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B39F01">
            <w:pPr>
              <w:spacing w:before="96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61FB25">
            <w:pPr>
              <w:spacing w:before="96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CBC29C">
            <w:pPr>
              <w:spacing w:before="96" w:line="223" w:lineRule="auto"/>
              <w:ind w:left="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818EB7">
            <w:pPr>
              <w:spacing w:before="96" w:line="223" w:lineRule="auto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1,058.21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706E2C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229F2F6">
            <w:pPr>
              <w:pStyle w:val="6"/>
            </w:pPr>
          </w:p>
        </w:tc>
      </w:tr>
    </w:tbl>
    <w:p w14:paraId="56EED29B">
      <w:pPr>
        <w:rPr>
          <w:rFonts w:ascii="Arial"/>
          <w:sz w:val="21"/>
        </w:rPr>
      </w:pPr>
    </w:p>
    <w:p w14:paraId="232584D1">
      <w:pPr>
        <w:rPr>
          <w:rFonts w:ascii="Arial" w:hAnsi="Arial" w:eastAsia="Arial" w:cs="Arial"/>
          <w:sz w:val="21"/>
          <w:szCs w:val="21"/>
        </w:rPr>
        <w:sectPr>
          <w:headerReference r:id="rId30" w:type="default"/>
          <w:footerReference r:id="rId31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7D47BB35">
      <w:pPr>
        <w:spacing w:line="238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 w14:paraId="50950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7FF06954">
            <w:pPr>
              <w:spacing w:before="89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34CD6E">
            <w:pPr>
              <w:spacing w:before="88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31F2E6">
            <w:pPr>
              <w:spacing w:before="89"/>
              <w:ind w:left="1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B8E39A">
            <w:pPr>
              <w:spacing w:before="89"/>
              <w:ind w:left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443BBD">
            <w:pPr>
              <w:spacing w:before="89"/>
              <w:ind w:left="1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610.15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9C6C38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670C7951">
            <w:pPr>
              <w:pStyle w:val="6"/>
            </w:pPr>
          </w:p>
        </w:tc>
      </w:tr>
    </w:tbl>
    <w:p w14:paraId="56A68F96">
      <w:pPr>
        <w:rPr>
          <w:rFonts w:ascii="Arial"/>
          <w:sz w:val="21"/>
        </w:rPr>
      </w:pPr>
    </w:p>
    <w:p w14:paraId="0D1EA4C8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1FEAB124">
      <w:pPr>
        <w:spacing w:line="254" w:lineRule="auto"/>
        <w:rPr>
          <w:rFonts w:ascii="Arial"/>
          <w:sz w:val="21"/>
        </w:rPr>
      </w:pPr>
    </w:p>
    <w:p w14:paraId="6099F756">
      <w:pPr>
        <w:pStyle w:val="2"/>
        <w:spacing w:before="72" w:line="222" w:lineRule="auto"/>
        <w:ind w:left="78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08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69D1B6BC">
      <w:pPr>
        <w:pStyle w:val="2"/>
        <w:spacing w:before="197" w:line="222" w:lineRule="auto"/>
        <w:ind w:left="3088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一般公共预算基本支出表</w:t>
      </w:r>
    </w:p>
    <w:p w14:paraId="5E0933F0">
      <w:pPr>
        <w:pStyle w:val="2"/>
        <w:spacing w:before="118" w:line="220" w:lineRule="auto"/>
        <w:ind w:left="75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</w:t>
      </w:r>
      <w:r>
        <w:rPr>
          <w:spacing w:val="-1"/>
          <w:sz w:val="22"/>
          <w:szCs w:val="22"/>
        </w:rPr>
        <w:t xml:space="preserve">                                                      单位：万元</w:t>
      </w:r>
    </w:p>
    <w:p w14:paraId="53BD33BA">
      <w:pPr>
        <w:spacing w:line="43" w:lineRule="exact"/>
      </w:pPr>
    </w:p>
    <w:tbl>
      <w:tblPr>
        <w:tblStyle w:val="5"/>
        <w:tblW w:w="109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664"/>
        <w:gridCol w:w="2411"/>
        <w:gridCol w:w="1972"/>
        <w:gridCol w:w="1676"/>
      </w:tblGrid>
      <w:tr w14:paraId="1C8A2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95" w:type="dxa"/>
            <w:gridSpan w:val="2"/>
            <w:vAlign w:val="top"/>
          </w:tcPr>
          <w:p w14:paraId="49CB7B49">
            <w:pPr>
              <w:spacing w:before="89" w:line="221" w:lineRule="auto"/>
              <w:ind w:left="1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部门预算支出经济分类科目</w:t>
            </w:r>
          </w:p>
        </w:tc>
        <w:tc>
          <w:tcPr>
            <w:tcW w:w="6059" w:type="dxa"/>
            <w:gridSpan w:val="3"/>
            <w:vAlign w:val="top"/>
          </w:tcPr>
          <w:p w14:paraId="18FB6355">
            <w:pPr>
              <w:spacing w:before="88" w:line="222" w:lineRule="auto"/>
              <w:ind w:left="1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本年一般公共预算基本支出</w:t>
            </w:r>
          </w:p>
        </w:tc>
      </w:tr>
      <w:tr w14:paraId="75FB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31" w:type="dxa"/>
            <w:vAlign w:val="top"/>
          </w:tcPr>
          <w:p w14:paraId="4FAE37D0">
            <w:pPr>
              <w:spacing w:before="75" w:line="222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664" w:type="dxa"/>
            <w:vAlign w:val="top"/>
          </w:tcPr>
          <w:p w14:paraId="37A17785">
            <w:pPr>
              <w:spacing w:before="74" w:line="221" w:lineRule="auto"/>
              <w:ind w:left="1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411" w:type="dxa"/>
            <w:vAlign w:val="top"/>
          </w:tcPr>
          <w:p w14:paraId="5896860C">
            <w:pPr>
              <w:spacing w:before="75" w:line="222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72" w:type="dxa"/>
            <w:vAlign w:val="top"/>
          </w:tcPr>
          <w:p w14:paraId="7D15201C">
            <w:pPr>
              <w:spacing w:before="74" w:line="224" w:lineRule="auto"/>
              <w:ind w:left="5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676" w:type="dxa"/>
            <w:vAlign w:val="top"/>
          </w:tcPr>
          <w:p w14:paraId="6A67EE15">
            <w:pPr>
              <w:spacing w:before="74" w:line="224" w:lineRule="auto"/>
              <w:ind w:left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</w:tr>
      <w:tr w14:paraId="59294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895" w:type="dxa"/>
            <w:gridSpan w:val="2"/>
            <w:vAlign w:val="top"/>
          </w:tcPr>
          <w:p w14:paraId="568ED7D7">
            <w:pPr>
              <w:spacing w:before="96" w:line="222" w:lineRule="auto"/>
              <w:ind w:left="22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411" w:type="dxa"/>
            <w:vAlign w:val="top"/>
          </w:tcPr>
          <w:p w14:paraId="2B01F59C">
            <w:pPr>
              <w:spacing w:before="95" w:line="223" w:lineRule="auto"/>
              <w:ind w:left="1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8,768.54</w:t>
            </w:r>
          </w:p>
        </w:tc>
        <w:tc>
          <w:tcPr>
            <w:tcW w:w="1972" w:type="dxa"/>
            <w:vAlign w:val="top"/>
          </w:tcPr>
          <w:p w14:paraId="7ACFEB45">
            <w:pPr>
              <w:spacing w:before="95" w:line="223" w:lineRule="auto"/>
              <w:ind w:left="10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8,007.20</w:t>
            </w:r>
          </w:p>
        </w:tc>
        <w:tc>
          <w:tcPr>
            <w:tcW w:w="1676" w:type="dxa"/>
            <w:vAlign w:val="top"/>
          </w:tcPr>
          <w:p w14:paraId="7944EC72">
            <w:pPr>
              <w:spacing w:before="96"/>
              <w:ind w:left="9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</w:tr>
      <w:tr w14:paraId="173EC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4B64EF9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301</w:t>
            </w:r>
          </w:p>
        </w:tc>
        <w:tc>
          <w:tcPr>
            <w:tcW w:w="3664" w:type="dxa"/>
            <w:vAlign w:val="top"/>
          </w:tcPr>
          <w:p w14:paraId="692C13AA">
            <w:pPr>
              <w:spacing w:before="85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工资福利支出</w:t>
            </w:r>
          </w:p>
        </w:tc>
        <w:tc>
          <w:tcPr>
            <w:tcW w:w="2411" w:type="dxa"/>
            <w:vAlign w:val="top"/>
          </w:tcPr>
          <w:p w14:paraId="39865C3E">
            <w:pPr>
              <w:spacing w:before="85" w:line="223" w:lineRule="auto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7,313.96</w:t>
            </w:r>
          </w:p>
        </w:tc>
        <w:tc>
          <w:tcPr>
            <w:tcW w:w="1972" w:type="dxa"/>
            <w:vAlign w:val="top"/>
          </w:tcPr>
          <w:p w14:paraId="4CBB3974">
            <w:pPr>
              <w:spacing w:before="85" w:line="223" w:lineRule="auto"/>
              <w:ind w:left="10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7,313.96</w:t>
            </w:r>
          </w:p>
        </w:tc>
        <w:tc>
          <w:tcPr>
            <w:tcW w:w="1676" w:type="dxa"/>
            <w:vAlign w:val="top"/>
          </w:tcPr>
          <w:p w14:paraId="09003F22">
            <w:pPr>
              <w:pStyle w:val="6"/>
            </w:pPr>
          </w:p>
        </w:tc>
      </w:tr>
      <w:tr w14:paraId="10435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FEAFE7F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30101</w:t>
            </w:r>
          </w:p>
        </w:tc>
        <w:tc>
          <w:tcPr>
            <w:tcW w:w="3664" w:type="dxa"/>
            <w:vAlign w:val="top"/>
          </w:tcPr>
          <w:p w14:paraId="1CCAE157">
            <w:pPr>
              <w:spacing w:before="85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基本工资</w:t>
            </w:r>
          </w:p>
        </w:tc>
        <w:tc>
          <w:tcPr>
            <w:tcW w:w="2411" w:type="dxa"/>
            <w:vAlign w:val="top"/>
          </w:tcPr>
          <w:p w14:paraId="20FC1A67">
            <w:pPr>
              <w:spacing w:before="85"/>
              <w:ind w:left="1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781.03</w:t>
            </w:r>
          </w:p>
        </w:tc>
        <w:tc>
          <w:tcPr>
            <w:tcW w:w="1972" w:type="dxa"/>
            <w:vAlign w:val="top"/>
          </w:tcPr>
          <w:p w14:paraId="01F92784">
            <w:pPr>
              <w:spacing w:before="85"/>
              <w:ind w:left="12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781.03</w:t>
            </w:r>
          </w:p>
        </w:tc>
        <w:tc>
          <w:tcPr>
            <w:tcW w:w="1676" w:type="dxa"/>
            <w:vAlign w:val="top"/>
          </w:tcPr>
          <w:p w14:paraId="58F85753">
            <w:pPr>
              <w:pStyle w:val="6"/>
            </w:pPr>
          </w:p>
        </w:tc>
      </w:tr>
      <w:tr w14:paraId="4361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8A4357F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30102</w:t>
            </w:r>
          </w:p>
        </w:tc>
        <w:tc>
          <w:tcPr>
            <w:tcW w:w="3664" w:type="dxa"/>
            <w:vAlign w:val="top"/>
          </w:tcPr>
          <w:p w14:paraId="633CA09A">
            <w:pPr>
              <w:spacing w:before="85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津贴补贴</w:t>
            </w:r>
          </w:p>
        </w:tc>
        <w:tc>
          <w:tcPr>
            <w:tcW w:w="2411" w:type="dxa"/>
            <w:vAlign w:val="top"/>
          </w:tcPr>
          <w:p w14:paraId="759FF95C">
            <w:pPr>
              <w:spacing w:before="85" w:line="223" w:lineRule="auto"/>
              <w:ind w:left="1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2,521.55</w:t>
            </w:r>
          </w:p>
        </w:tc>
        <w:tc>
          <w:tcPr>
            <w:tcW w:w="1972" w:type="dxa"/>
            <w:vAlign w:val="top"/>
          </w:tcPr>
          <w:p w14:paraId="7865D9F0">
            <w:pPr>
              <w:spacing w:before="85" w:line="223" w:lineRule="auto"/>
              <w:ind w:left="10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2,521.55</w:t>
            </w:r>
          </w:p>
        </w:tc>
        <w:tc>
          <w:tcPr>
            <w:tcW w:w="1676" w:type="dxa"/>
            <w:vAlign w:val="top"/>
          </w:tcPr>
          <w:p w14:paraId="1CD7CC75">
            <w:pPr>
              <w:pStyle w:val="6"/>
            </w:pPr>
          </w:p>
        </w:tc>
      </w:tr>
      <w:tr w14:paraId="6F6AF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700203F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30103</w:t>
            </w:r>
          </w:p>
        </w:tc>
        <w:tc>
          <w:tcPr>
            <w:tcW w:w="3664" w:type="dxa"/>
            <w:vAlign w:val="top"/>
          </w:tcPr>
          <w:p w14:paraId="60FB7DB4">
            <w:pPr>
              <w:spacing w:before="8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2411" w:type="dxa"/>
            <w:vAlign w:val="top"/>
          </w:tcPr>
          <w:p w14:paraId="1281053C">
            <w:pPr>
              <w:spacing w:before="86" w:line="223" w:lineRule="auto"/>
              <w:ind w:left="1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1,025.76</w:t>
            </w:r>
          </w:p>
        </w:tc>
        <w:tc>
          <w:tcPr>
            <w:tcW w:w="1972" w:type="dxa"/>
            <w:vAlign w:val="top"/>
          </w:tcPr>
          <w:p w14:paraId="26FFB371">
            <w:pPr>
              <w:spacing w:before="86" w:line="223" w:lineRule="auto"/>
              <w:ind w:left="10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1,025.76</w:t>
            </w:r>
          </w:p>
        </w:tc>
        <w:tc>
          <w:tcPr>
            <w:tcW w:w="1676" w:type="dxa"/>
            <w:vAlign w:val="top"/>
          </w:tcPr>
          <w:p w14:paraId="4160C2A9">
            <w:pPr>
              <w:pStyle w:val="6"/>
            </w:pPr>
          </w:p>
        </w:tc>
      </w:tr>
      <w:tr w14:paraId="2BD19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3E9AFF8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30107</w:t>
            </w:r>
          </w:p>
        </w:tc>
        <w:tc>
          <w:tcPr>
            <w:tcW w:w="3664" w:type="dxa"/>
            <w:vAlign w:val="top"/>
          </w:tcPr>
          <w:p w14:paraId="74AA3AB0">
            <w:pPr>
              <w:spacing w:before="86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绩效工资</w:t>
            </w:r>
          </w:p>
        </w:tc>
        <w:tc>
          <w:tcPr>
            <w:tcW w:w="2411" w:type="dxa"/>
            <w:vAlign w:val="top"/>
          </w:tcPr>
          <w:p w14:paraId="2ED2C3BB">
            <w:pPr>
              <w:spacing w:before="86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6.94</w:t>
            </w:r>
          </w:p>
        </w:tc>
        <w:tc>
          <w:tcPr>
            <w:tcW w:w="1972" w:type="dxa"/>
            <w:vAlign w:val="top"/>
          </w:tcPr>
          <w:p w14:paraId="4DD7C0B1">
            <w:pPr>
              <w:spacing w:before="86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6.94</w:t>
            </w:r>
          </w:p>
        </w:tc>
        <w:tc>
          <w:tcPr>
            <w:tcW w:w="1676" w:type="dxa"/>
            <w:vAlign w:val="top"/>
          </w:tcPr>
          <w:p w14:paraId="08A86C4E">
            <w:pPr>
              <w:pStyle w:val="6"/>
            </w:pPr>
          </w:p>
        </w:tc>
      </w:tr>
      <w:tr w14:paraId="44FF9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CE83FB7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30108</w:t>
            </w:r>
          </w:p>
        </w:tc>
        <w:tc>
          <w:tcPr>
            <w:tcW w:w="3664" w:type="dxa"/>
            <w:vAlign w:val="top"/>
          </w:tcPr>
          <w:p w14:paraId="016520E3">
            <w:pPr>
              <w:spacing w:before="86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</w:t>
            </w:r>
          </w:p>
        </w:tc>
        <w:tc>
          <w:tcPr>
            <w:tcW w:w="2411" w:type="dxa"/>
            <w:vAlign w:val="top"/>
          </w:tcPr>
          <w:p w14:paraId="2ABEC051">
            <w:pPr>
              <w:spacing w:before="87"/>
              <w:ind w:left="1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972" w:type="dxa"/>
            <w:vAlign w:val="top"/>
          </w:tcPr>
          <w:p w14:paraId="055C554E">
            <w:pPr>
              <w:spacing w:before="87"/>
              <w:ind w:left="12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629.48</w:t>
            </w:r>
          </w:p>
        </w:tc>
        <w:tc>
          <w:tcPr>
            <w:tcW w:w="1676" w:type="dxa"/>
            <w:vAlign w:val="top"/>
          </w:tcPr>
          <w:p w14:paraId="27F4E610">
            <w:pPr>
              <w:pStyle w:val="6"/>
            </w:pPr>
          </w:p>
        </w:tc>
      </w:tr>
      <w:tr w14:paraId="4E98A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7263C7C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30109</w:t>
            </w:r>
          </w:p>
        </w:tc>
        <w:tc>
          <w:tcPr>
            <w:tcW w:w="3664" w:type="dxa"/>
            <w:vAlign w:val="top"/>
          </w:tcPr>
          <w:p w14:paraId="50BC83F0">
            <w:pPr>
              <w:spacing w:before="87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职业年金缴费</w:t>
            </w:r>
          </w:p>
        </w:tc>
        <w:tc>
          <w:tcPr>
            <w:tcW w:w="2411" w:type="dxa"/>
            <w:vAlign w:val="top"/>
          </w:tcPr>
          <w:p w14:paraId="541E97E4">
            <w:pPr>
              <w:spacing w:before="87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972" w:type="dxa"/>
            <w:vAlign w:val="top"/>
          </w:tcPr>
          <w:p w14:paraId="56797084">
            <w:pPr>
              <w:spacing w:before="87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251.25</w:t>
            </w:r>
          </w:p>
        </w:tc>
        <w:tc>
          <w:tcPr>
            <w:tcW w:w="1676" w:type="dxa"/>
            <w:vAlign w:val="top"/>
          </w:tcPr>
          <w:p w14:paraId="394D446A">
            <w:pPr>
              <w:pStyle w:val="6"/>
            </w:pPr>
          </w:p>
        </w:tc>
      </w:tr>
      <w:tr w14:paraId="0827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06EACAF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30110</w:t>
            </w:r>
          </w:p>
        </w:tc>
        <w:tc>
          <w:tcPr>
            <w:tcW w:w="3664" w:type="dxa"/>
            <w:vAlign w:val="top"/>
          </w:tcPr>
          <w:p w14:paraId="406CA402">
            <w:pPr>
              <w:spacing w:before="87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职工基本医疗保险缴费</w:t>
            </w:r>
          </w:p>
        </w:tc>
        <w:tc>
          <w:tcPr>
            <w:tcW w:w="2411" w:type="dxa"/>
            <w:vAlign w:val="top"/>
          </w:tcPr>
          <w:p w14:paraId="07DDCE50">
            <w:pPr>
              <w:spacing w:before="87"/>
              <w:ind w:left="1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302.88</w:t>
            </w:r>
          </w:p>
        </w:tc>
        <w:tc>
          <w:tcPr>
            <w:tcW w:w="1972" w:type="dxa"/>
            <w:vAlign w:val="top"/>
          </w:tcPr>
          <w:p w14:paraId="09F93CCB">
            <w:pPr>
              <w:spacing w:before="87"/>
              <w:ind w:left="12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302.88</w:t>
            </w:r>
          </w:p>
        </w:tc>
        <w:tc>
          <w:tcPr>
            <w:tcW w:w="1676" w:type="dxa"/>
            <w:vAlign w:val="top"/>
          </w:tcPr>
          <w:p w14:paraId="05B7A852">
            <w:pPr>
              <w:pStyle w:val="6"/>
            </w:pPr>
          </w:p>
        </w:tc>
      </w:tr>
      <w:tr w14:paraId="7775B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695714C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30111</w:t>
            </w:r>
          </w:p>
        </w:tc>
        <w:tc>
          <w:tcPr>
            <w:tcW w:w="3664" w:type="dxa"/>
            <w:vAlign w:val="top"/>
          </w:tcPr>
          <w:p w14:paraId="018F597E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公务员医疗补助缴费</w:t>
            </w:r>
          </w:p>
        </w:tc>
        <w:tc>
          <w:tcPr>
            <w:tcW w:w="2411" w:type="dxa"/>
            <w:vAlign w:val="top"/>
          </w:tcPr>
          <w:p w14:paraId="7E4AF5BA">
            <w:pPr>
              <w:spacing w:before="88"/>
              <w:ind w:left="19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  <w:tc>
          <w:tcPr>
            <w:tcW w:w="1972" w:type="dxa"/>
            <w:vAlign w:val="top"/>
          </w:tcPr>
          <w:p w14:paraId="11A00AF1">
            <w:pPr>
              <w:spacing w:before="88"/>
              <w:ind w:left="14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  <w:tc>
          <w:tcPr>
            <w:tcW w:w="1676" w:type="dxa"/>
            <w:vAlign w:val="top"/>
          </w:tcPr>
          <w:p w14:paraId="0314133E">
            <w:pPr>
              <w:pStyle w:val="6"/>
            </w:pPr>
          </w:p>
        </w:tc>
      </w:tr>
      <w:tr w14:paraId="263C6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A48CB49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30112</w:t>
            </w:r>
          </w:p>
        </w:tc>
        <w:tc>
          <w:tcPr>
            <w:tcW w:w="3664" w:type="dxa"/>
            <w:vAlign w:val="top"/>
          </w:tcPr>
          <w:p w14:paraId="4E123A33">
            <w:pPr>
              <w:spacing w:before="87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其他社会保障缴费</w:t>
            </w:r>
          </w:p>
        </w:tc>
        <w:tc>
          <w:tcPr>
            <w:tcW w:w="2411" w:type="dxa"/>
            <w:vAlign w:val="top"/>
          </w:tcPr>
          <w:p w14:paraId="592EB63A">
            <w:pPr>
              <w:spacing w:before="88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270.96</w:t>
            </w:r>
          </w:p>
        </w:tc>
        <w:tc>
          <w:tcPr>
            <w:tcW w:w="1972" w:type="dxa"/>
            <w:vAlign w:val="top"/>
          </w:tcPr>
          <w:p w14:paraId="4A17A0AB">
            <w:pPr>
              <w:spacing w:before="88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270.96</w:t>
            </w:r>
          </w:p>
        </w:tc>
        <w:tc>
          <w:tcPr>
            <w:tcW w:w="1676" w:type="dxa"/>
            <w:vAlign w:val="top"/>
          </w:tcPr>
          <w:p w14:paraId="747CB1E9">
            <w:pPr>
              <w:pStyle w:val="6"/>
            </w:pPr>
          </w:p>
        </w:tc>
      </w:tr>
      <w:tr w14:paraId="26E4B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6387E278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30113</w:t>
            </w:r>
          </w:p>
        </w:tc>
        <w:tc>
          <w:tcPr>
            <w:tcW w:w="3664" w:type="dxa"/>
            <w:vAlign w:val="top"/>
          </w:tcPr>
          <w:p w14:paraId="76AF8AE3">
            <w:pPr>
              <w:spacing w:before="87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411" w:type="dxa"/>
            <w:vAlign w:val="top"/>
          </w:tcPr>
          <w:p w14:paraId="0DC11806">
            <w:pPr>
              <w:spacing w:before="88"/>
              <w:ind w:left="1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972" w:type="dxa"/>
            <w:vAlign w:val="top"/>
          </w:tcPr>
          <w:p w14:paraId="1880F80C">
            <w:pPr>
              <w:spacing w:before="88"/>
              <w:ind w:left="12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639.15</w:t>
            </w:r>
          </w:p>
        </w:tc>
        <w:tc>
          <w:tcPr>
            <w:tcW w:w="1676" w:type="dxa"/>
            <w:vAlign w:val="top"/>
          </w:tcPr>
          <w:p w14:paraId="3EEC0DC3">
            <w:pPr>
              <w:pStyle w:val="6"/>
            </w:pPr>
          </w:p>
        </w:tc>
      </w:tr>
      <w:tr w14:paraId="0DD7A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1443899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30114</w:t>
            </w:r>
          </w:p>
        </w:tc>
        <w:tc>
          <w:tcPr>
            <w:tcW w:w="3664" w:type="dxa"/>
            <w:vAlign w:val="top"/>
          </w:tcPr>
          <w:p w14:paraId="7024429A">
            <w:pPr>
              <w:spacing w:before="89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医疗费</w:t>
            </w:r>
          </w:p>
        </w:tc>
        <w:tc>
          <w:tcPr>
            <w:tcW w:w="2411" w:type="dxa"/>
            <w:vAlign w:val="top"/>
          </w:tcPr>
          <w:p w14:paraId="4CF3B23B">
            <w:pPr>
              <w:spacing w:before="89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50.48</w:t>
            </w:r>
          </w:p>
        </w:tc>
        <w:tc>
          <w:tcPr>
            <w:tcW w:w="1972" w:type="dxa"/>
            <w:vAlign w:val="top"/>
          </w:tcPr>
          <w:p w14:paraId="1E7E6B0B">
            <w:pPr>
              <w:spacing w:before="89"/>
              <w:ind w:left="13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50.48</w:t>
            </w:r>
          </w:p>
        </w:tc>
        <w:tc>
          <w:tcPr>
            <w:tcW w:w="1676" w:type="dxa"/>
            <w:vAlign w:val="top"/>
          </w:tcPr>
          <w:p w14:paraId="15CB8BEB">
            <w:pPr>
              <w:pStyle w:val="6"/>
            </w:pPr>
          </w:p>
        </w:tc>
      </w:tr>
      <w:tr w14:paraId="0B1F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1C84EE0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30199</w:t>
            </w:r>
          </w:p>
        </w:tc>
        <w:tc>
          <w:tcPr>
            <w:tcW w:w="3664" w:type="dxa"/>
            <w:vAlign w:val="top"/>
          </w:tcPr>
          <w:p w14:paraId="4DABB6AD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其他工资福利支出</w:t>
            </w:r>
          </w:p>
        </w:tc>
        <w:tc>
          <w:tcPr>
            <w:tcW w:w="2411" w:type="dxa"/>
            <w:vAlign w:val="top"/>
          </w:tcPr>
          <w:p w14:paraId="1CED19C0">
            <w:pPr>
              <w:spacing w:before="89"/>
              <w:ind w:left="17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825.48</w:t>
            </w:r>
          </w:p>
        </w:tc>
        <w:tc>
          <w:tcPr>
            <w:tcW w:w="1972" w:type="dxa"/>
            <w:vAlign w:val="top"/>
          </w:tcPr>
          <w:p w14:paraId="4210ECF9">
            <w:pPr>
              <w:spacing w:before="89"/>
              <w:ind w:left="12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825.48</w:t>
            </w:r>
          </w:p>
        </w:tc>
        <w:tc>
          <w:tcPr>
            <w:tcW w:w="1676" w:type="dxa"/>
            <w:vAlign w:val="top"/>
          </w:tcPr>
          <w:p w14:paraId="47478CC2">
            <w:pPr>
              <w:pStyle w:val="6"/>
            </w:pPr>
          </w:p>
        </w:tc>
      </w:tr>
      <w:tr w14:paraId="3D857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E6E8883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3664" w:type="dxa"/>
            <w:vAlign w:val="top"/>
          </w:tcPr>
          <w:p w14:paraId="4A924F24">
            <w:pPr>
              <w:spacing w:before="89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2411" w:type="dxa"/>
            <w:vAlign w:val="top"/>
          </w:tcPr>
          <w:p w14:paraId="3405E267">
            <w:pPr>
              <w:spacing w:before="89"/>
              <w:ind w:left="1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  <w:tc>
          <w:tcPr>
            <w:tcW w:w="1972" w:type="dxa"/>
            <w:vAlign w:val="top"/>
          </w:tcPr>
          <w:p w14:paraId="3D05F6A9">
            <w:pPr>
              <w:pStyle w:val="6"/>
            </w:pPr>
          </w:p>
        </w:tc>
        <w:tc>
          <w:tcPr>
            <w:tcW w:w="1676" w:type="dxa"/>
            <w:vAlign w:val="top"/>
          </w:tcPr>
          <w:p w14:paraId="1DB3DCEB">
            <w:pPr>
              <w:spacing w:before="89"/>
              <w:ind w:left="9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</w:tr>
      <w:tr w14:paraId="77B30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1D18762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3664" w:type="dxa"/>
            <w:vAlign w:val="top"/>
          </w:tcPr>
          <w:p w14:paraId="629B2B2F">
            <w:pPr>
              <w:spacing w:before="89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411" w:type="dxa"/>
            <w:vAlign w:val="top"/>
          </w:tcPr>
          <w:p w14:paraId="6D76E9EB">
            <w:pPr>
              <w:spacing w:before="89"/>
              <w:ind w:left="18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95.00</w:t>
            </w:r>
          </w:p>
        </w:tc>
        <w:tc>
          <w:tcPr>
            <w:tcW w:w="1972" w:type="dxa"/>
            <w:vAlign w:val="top"/>
          </w:tcPr>
          <w:p w14:paraId="6BE3CA63">
            <w:pPr>
              <w:pStyle w:val="6"/>
            </w:pPr>
          </w:p>
        </w:tc>
        <w:tc>
          <w:tcPr>
            <w:tcW w:w="1676" w:type="dxa"/>
            <w:vAlign w:val="top"/>
          </w:tcPr>
          <w:p w14:paraId="1539DDEC">
            <w:pPr>
              <w:spacing w:before="89"/>
              <w:ind w:left="10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95.00</w:t>
            </w:r>
          </w:p>
        </w:tc>
      </w:tr>
      <w:tr w14:paraId="44B2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A80FEDB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3664" w:type="dxa"/>
            <w:vAlign w:val="top"/>
          </w:tcPr>
          <w:p w14:paraId="209285D3">
            <w:pPr>
              <w:spacing w:before="89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411" w:type="dxa"/>
            <w:vAlign w:val="top"/>
          </w:tcPr>
          <w:p w14:paraId="3C0E3351">
            <w:pPr>
              <w:spacing w:before="90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972" w:type="dxa"/>
            <w:vAlign w:val="top"/>
          </w:tcPr>
          <w:p w14:paraId="63171AC4">
            <w:pPr>
              <w:pStyle w:val="6"/>
            </w:pPr>
          </w:p>
        </w:tc>
        <w:tc>
          <w:tcPr>
            <w:tcW w:w="1676" w:type="dxa"/>
            <w:vAlign w:val="top"/>
          </w:tcPr>
          <w:p w14:paraId="318985A8">
            <w:pPr>
              <w:spacing w:before="90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1B409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64197A9A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3664" w:type="dxa"/>
            <w:vAlign w:val="top"/>
          </w:tcPr>
          <w:p w14:paraId="2C7ED21C">
            <w:pPr>
              <w:spacing w:before="90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2411" w:type="dxa"/>
            <w:vAlign w:val="top"/>
          </w:tcPr>
          <w:p w14:paraId="38DE22E2">
            <w:pPr>
              <w:spacing w:before="90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1972" w:type="dxa"/>
            <w:vAlign w:val="top"/>
          </w:tcPr>
          <w:p w14:paraId="4E7FD630">
            <w:pPr>
              <w:pStyle w:val="6"/>
            </w:pPr>
          </w:p>
        </w:tc>
        <w:tc>
          <w:tcPr>
            <w:tcW w:w="1676" w:type="dxa"/>
            <w:vAlign w:val="top"/>
          </w:tcPr>
          <w:p w14:paraId="34D007EB">
            <w:pPr>
              <w:spacing w:before="90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</w:tr>
      <w:tr w14:paraId="18A15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2260CC1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3664" w:type="dxa"/>
            <w:vAlign w:val="top"/>
          </w:tcPr>
          <w:p w14:paraId="2BB11338">
            <w:pPr>
              <w:spacing w:before="90" w:line="223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2411" w:type="dxa"/>
            <w:vAlign w:val="top"/>
          </w:tcPr>
          <w:p w14:paraId="04643E28">
            <w:pPr>
              <w:spacing w:before="90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  <w:tc>
          <w:tcPr>
            <w:tcW w:w="1972" w:type="dxa"/>
            <w:vAlign w:val="top"/>
          </w:tcPr>
          <w:p w14:paraId="6A7DE95B">
            <w:pPr>
              <w:pStyle w:val="6"/>
            </w:pPr>
          </w:p>
        </w:tc>
        <w:tc>
          <w:tcPr>
            <w:tcW w:w="1676" w:type="dxa"/>
            <w:vAlign w:val="top"/>
          </w:tcPr>
          <w:p w14:paraId="69881602">
            <w:pPr>
              <w:spacing w:before="90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</w:tr>
      <w:tr w14:paraId="4C55F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2D6D599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30206</w:t>
            </w:r>
          </w:p>
        </w:tc>
        <w:tc>
          <w:tcPr>
            <w:tcW w:w="3664" w:type="dxa"/>
            <w:vAlign w:val="top"/>
          </w:tcPr>
          <w:p w14:paraId="162C7263">
            <w:pPr>
              <w:spacing w:before="90" w:line="224" w:lineRule="auto"/>
              <w:ind w:left="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电费</w:t>
            </w:r>
          </w:p>
        </w:tc>
        <w:tc>
          <w:tcPr>
            <w:tcW w:w="2411" w:type="dxa"/>
            <w:vAlign w:val="top"/>
          </w:tcPr>
          <w:p w14:paraId="4FFA0A18">
            <w:pPr>
              <w:spacing w:before="91"/>
              <w:ind w:left="1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  <w:tc>
          <w:tcPr>
            <w:tcW w:w="1972" w:type="dxa"/>
            <w:vAlign w:val="top"/>
          </w:tcPr>
          <w:p w14:paraId="6E57E111">
            <w:pPr>
              <w:pStyle w:val="6"/>
            </w:pPr>
          </w:p>
        </w:tc>
        <w:tc>
          <w:tcPr>
            <w:tcW w:w="1676" w:type="dxa"/>
            <w:vAlign w:val="top"/>
          </w:tcPr>
          <w:p w14:paraId="120E2AF6">
            <w:pPr>
              <w:spacing w:before="91"/>
              <w:ind w:left="10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</w:tr>
      <w:tr w14:paraId="22621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1CD34A3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3664" w:type="dxa"/>
            <w:vAlign w:val="top"/>
          </w:tcPr>
          <w:p w14:paraId="55A19C7A">
            <w:pPr>
              <w:spacing w:before="90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2411" w:type="dxa"/>
            <w:vAlign w:val="top"/>
          </w:tcPr>
          <w:p w14:paraId="3357CA70">
            <w:pPr>
              <w:spacing w:before="91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  <w:tc>
          <w:tcPr>
            <w:tcW w:w="1972" w:type="dxa"/>
            <w:vAlign w:val="top"/>
          </w:tcPr>
          <w:p w14:paraId="2F2DB7B8">
            <w:pPr>
              <w:pStyle w:val="6"/>
            </w:pPr>
          </w:p>
        </w:tc>
        <w:tc>
          <w:tcPr>
            <w:tcW w:w="1676" w:type="dxa"/>
            <w:vAlign w:val="top"/>
          </w:tcPr>
          <w:p w14:paraId="2560ED5D">
            <w:pPr>
              <w:spacing w:before="91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61CBD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EDC4CFF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30209</w:t>
            </w:r>
          </w:p>
        </w:tc>
        <w:tc>
          <w:tcPr>
            <w:tcW w:w="3664" w:type="dxa"/>
            <w:vAlign w:val="top"/>
          </w:tcPr>
          <w:p w14:paraId="0E9ABC3E">
            <w:pPr>
              <w:spacing w:before="91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411" w:type="dxa"/>
            <w:vAlign w:val="top"/>
          </w:tcPr>
          <w:p w14:paraId="1C6F8AEA">
            <w:pPr>
              <w:spacing w:before="91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13.00</w:t>
            </w:r>
          </w:p>
        </w:tc>
        <w:tc>
          <w:tcPr>
            <w:tcW w:w="1972" w:type="dxa"/>
            <w:vAlign w:val="top"/>
          </w:tcPr>
          <w:p w14:paraId="2C21D1D1">
            <w:pPr>
              <w:pStyle w:val="6"/>
            </w:pPr>
          </w:p>
        </w:tc>
        <w:tc>
          <w:tcPr>
            <w:tcW w:w="1676" w:type="dxa"/>
            <w:vAlign w:val="top"/>
          </w:tcPr>
          <w:p w14:paraId="7A9793AC">
            <w:pPr>
              <w:spacing w:before="91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13.00</w:t>
            </w:r>
          </w:p>
        </w:tc>
      </w:tr>
      <w:tr w14:paraId="4BDB8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547AC91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3664" w:type="dxa"/>
            <w:vAlign w:val="top"/>
          </w:tcPr>
          <w:p w14:paraId="590E0F00">
            <w:pPr>
              <w:spacing w:before="91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2411" w:type="dxa"/>
            <w:vAlign w:val="top"/>
          </w:tcPr>
          <w:p w14:paraId="3804A54C">
            <w:pPr>
              <w:spacing w:before="92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166.40</w:t>
            </w:r>
          </w:p>
        </w:tc>
        <w:tc>
          <w:tcPr>
            <w:tcW w:w="1972" w:type="dxa"/>
            <w:vAlign w:val="top"/>
          </w:tcPr>
          <w:p w14:paraId="13AD6A59">
            <w:pPr>
              <w:pStyle w:val="6"/>
            </w:pPr>
          </w:p>
        </w:tc>
        <w:tc>
          <w:tcPr>
            <w:tcW w:w="1676" w:type="dxa"/>
            <w:vAlign w:val="top"/>
          </w:tcPr>
          <w:p w14:paraId="43A4FDB7">
            <w:pPr>
              <w:spacing w:before="92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166.40</w:t>
            </w:r>
          </w:p>
        </w:tc>
      </w:tr>
      <w:tr w14:paraId="5F8E2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08D2939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3664" w:type="dxa"/>
            <w:vAlign w:val="top"/>
          </w:tcPr>
          <w:p w14:paraId="4EF831C7">
            <w:pPr>
              <w:spacing w:before="92" w:line="223" w:lineRule="auto"/>
              <w:ind w:left="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2411" w:type="dxa"/>
            <w:vAlign w:val="top"/>
          </w:tcPr>
          <w:p w14:paraId="7A600953">
            <w:pPr>
              <w:spacing w:before="92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1972" w:type="dxa"/>
            <w:vAlign w:val="top"/>
          </w:tcPr>
          <w:p w14:paraId="72F8D34F">
            <w:pPr>
              <w:pStyle w:val="6"/>
            </w:pPr>
          </w:p>
        </w:tc>
        <w:tc>
          <w:tcPr>
            <w:tcW w:w="1676" w:type="dxa"/>
            <w:vAlign w:val="top"/>
          </w:tcPr>
          <w:p w14:paraId="74F524BA">
            <w:pPr>
              <w:spacing w:before="92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19B9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7A5AB26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3664" w:type="dxa"/>
            <w:vAlign w:val="top"/>
          </w:tcPr>
          <w:p w14:paraId="154EFD1C">
            <w:pPr>
              <w:spacing w:before="91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411" w:type="dxa"/>
            <w:vAlign w:val="top"/>
          </w:tcPr>
          <w:p w14:paraId="24759DD0">
            <w:pPr>
              <w:spacing w:before="92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1972" w:type="dxa"/>
            <w:vAlign w:val="top"/>
          </w:tcPr>
          <w:p w14:paraId="4CBE823D">
            <w:pPr>
              <w:pStyle w:val="6"/>
            </w:pPr>
          </w:p>
        </w:tc>
        <w:tc>
          <w:tcPr>
            <w:tcW w:w="1676" w:type="dxa"/>
            <w:vAlign w:val="top"/>
          </w:tcPr>
          <w:p w14:paraId="12D3F8B5">
            <w:pPr>
              <w:spacing w:before="92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253E4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C5E9EC2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3664" w:type="dxa"/>
            <w:vAlign w:val="top"/>
          </w:tcPr>
          <w:p w14:paraId="1DF6F26E">
            <w:pPr>
              <w:spacing w:before="92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2411" w:type="dxa"/>
            <w:vAlign w:val="top"/>
          </w:tcPr>
          <w:p w14:paraId="28C0AE71">
            <w:pPr>
              <w:spacing w:before="93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1972" w:type="dxa"/>
            <w:vAlign w:val="top"/>
          </w:tcPr>
          <w:p w14:paraId="23D2DB23">
            <w:pPr>
              <w:pStyle w:val="6"/>
            </w:pPr>
          </w:p>
        </w:tc>
        <w:tc>
          <w:tcPr>
            <w:tcW w:w="1676" w:type="dxa"/>
            <w:vAlign w:val="top"/>
          </w:tcPr>
          <w:p w14:paraId="1F0222B1">
            <w:pPr>
              <w:spacing w:before="93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</w:tr>
      <w:tr w14:paraId="5B764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161A149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3664" w:type="dxa"/>
            <w:vAlign w:val="top"/>
          </w:tcPr>
          <w:p w14:paraId="775268C7">
            <w:pPr>
              <w:spacing w:before="92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2411" w:type="dxa"/>
            <w:vAlign w:val="top"/>
          </w:tcPr>
          <w:p w14:paraId="2C001762">
            <w:pPr>
              <w:spacing w:before="93"/>
              <w:ind w:left="1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24.00</w:t>
            </w:r>
          </w:p>
        </w:tc>
        <w:tc>
          <w:tcPr>
            <w:tcW w:w="1972" w:type="dxa"/>
            <w:vAlign w:val="top"/>
          </w:tcPr>
          <w:p w14:paraId="1AB93500">
            <w:pPr>
              <w:pStyle w:val="6"/>
            </w:pPr>
          </w:p>
        </w:tc>
        <w:tc>
          <w:tcPr>
            <w:tcW w:w="1676" w:type="dxa"/>
            <w:vAlign w:val="top"/>
          </w:tcPr>
          <w:p w14:paraId="4D86664A">
            <w:pPr>
              <w:spacing w:before="93"/>
              <w:ind w:left="10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24.00</w:t>
            </w:r>
          </w:p>
        </w:tc>
      </w:tr>
      <w:tr w14:paraId="6ECFD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6D7879B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30216</w:t>
            </w:r>
          </w:p>
        </w:tc>
        <w:tc>
          <w:tcPr>
            <w:tcW w:w="3664" w:type="dxa"/>
            <w:vAlign w:val="top"/>
          </w:tcPr>
          <w:p w14:paraId="48B69A13">
            <w:pPr>
              <w:spacing w:before="93" w:line="223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  <w:tc>
          <w:tcPr>
            <w:tcW w:w="2411" w:type="dxa"/>
            <w:vAlign w:val="top"/>
          </w:tcPr>
          <w:p w14:paraId="1A9342C2">
            <w:pPr>
              <w:spacing w:before="93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972" w:type="dxa"/>
            <w:vAlign w:val="top"/>
          </w:tcPr>
          <w:p w14:paraId="6C3D2663">
            <w:pPr>
              <w:pStyle w:val="6"/>
            </w:pPr>
          </w:p>
        </w:tc>
        <w:tc>
          <w:tcPr>
            <w:tcW w:w="1676" w:type="dxa"/>
            <w:vAlign w:val="top"/>
          </w:tcPr>
          <w:p w14:paraId="3D834101">
            <w:pPr>
              <w:spacing w:before="93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2D34B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6605C26D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3664" w:type="dxa"/>
            <w:vAlign w:val="top"/>
          </w:tcPr>
          <w:p w14:paraId="7373B3B2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411" w:type="dxa"/>
            <w:vAlign w:val="top"/>
          </w:tcPr>
          <w:p w14:paraId="0DF1DD6E">
            <w:pPr>
              <w:spacing w:before="94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  <w:tc>
          <w:tcPr>
            <w:tcW w:w="1972" w:type="dxa"/>
            <w:vAlign w:val="top"/>
          </w:tcPr>
          <w:p w14:paraId="3F593845">
            <w:pPr>
              <w:pStyle w:val="6"/>
            </w:pPr>
          </w:p>
        </w:tc>
        <w:tc>
          <w:tcPr>
            <w:tcW w:w="1676" w:type="dxa"/>
            <w:vAlign w:val="top"/>
          </w:tcPr>
          <w:p w14:paraId="30E3AF68">
            <w:pPr>
              <w:spacing w:before="94"/>
              <w:ind w:left="10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</w:tr>
      <w:tr w14:paraId="4D5F2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3BC41E7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3664" w:type="dxa"/>
            <w:vAlign w:val="top"/>
          </w:tcPr>
          <w:p w14:paraId="6C19CFFC">
            <w:pPr>
              <w:spacing w:before="94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2411" w:type="dxa"/>
            <w:vAlign w:val="top"/>
          </w:tcPr>
          <w:p w14:paraId="601B1853">
            <w:pPr>
              <w:spacing w:before="94"/>
              <w:ind w:left="19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  <w:tc>
          <w:tcPr>
            <w:tcW w:w="1972" w:type="dxa"/>
            <w:vAlign w:val="top"/>
          </w:tcPr>
          <w:p w14:paraId="06319950">
            <w:pPr>
              <w:pStyle w:val="6"/>
            </w:pPr>
          </w:p>
        </w:tc>
        <w:tc>
          <w:tcPr>
            <w:tcW w:w="1676" w:type="dxa"/>
            <w:vAlign w:val="top"/>
          </w:tcPr>
          <w:p w14:paraId="31F5ADCA">
            <w:pPr>
              <w:spacing w:before="94"/>
              <w:ind w:left="1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</w:tr>
      <w:tr w14:paraId="297E0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59EE1A4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3664" w:type="dxa"/>
            <w:vAlign w:val="top"/>
          </w:tcPr>
          <w:p w14:paraId="3640E167">
            <w:pPr>
              <w:spacing w:before="94" w:line="223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411" w:type="dxa"/>
            <w:vAlign w:val="top"/>
          </w:tcPr>
          <w:p w14:paraId="4BE46B25">
            <w:pPr>
              <w:spacing w:before="94"/>
              <w:ind w:left="19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1972" w:type="dxa"/>
            <w:vAlign w:val="top"/>
          </w:tcPr>
          <w:p w14:paraId="068609CC">
            <w:pPr>
              <w:pStyle w:val="6"/>
            </w:pPr>
          </w:p>
        </w:tc>
        <w:tc>
          <w:tcPr>
            <w:tcW w:w="1676" w:type="dxa"/>
            <w:vAlign w:val="top"/>
          </w:tcPr>
          <w:p w14:paraId="7B7F9B6F">
            <w:pPr>
              <w:spacing w:before="94"/>
              <w:ind w:left="11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7E833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1" w:type="dxa"/>
            <w:vAlign w:val="top"/>
          </w:tcPr>
          <w:p w14:paraId="65769F77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3664" w:type="dxa"/>
            <w:vAlign w:val="top"/>
          </w:tcPr>
          <w:p w14:paraId="1775DB05">
            <w:pPr>
              <w:spacing w:before="94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2411" w:type="dxa"/>
            <w:vAlign w:val="top"/>
          </w:tcPr>
          <w:p w14:paraId="66702726">
            <w:pPr>
              <w:spacing w:before="95"/>
              <w:ind w:left="18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90.00</w:t>
            </w:r>
          </w:p>
        </w:tc>
        <w:tc>
          <w:tcPr>
            <w:tcW w:w="1972" w:type="dxa"/>
            <w:vAlign w:val="top"/>
          </w:tcPr>
          <w:p w14:paraId="24D1C27F">
            <w:pPr>
              <w:pStyle w:val="6"/>
            </w:pPr>
          </w:p>
        </w:tc>
        <w:tc>
          <w:tcPr>
            <w:tcW w:w="1676" w:type="dxa"/>
            <w:vAlign w:val="top"/>
          </w:tcPr>
          <w:p w14:paraId="368845DA">
            <w:pPr>
              <w:spacing w:before="95"/>
              <w:ind w:left="10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90.00</w:t>
            </w:r>
          </w:p>
        </w:tc>
      </w:tr>
    </w:tbl>
    <w:p w14:paraId="47023B4D">
      <w:pPr>
        <w:rPr>
          <w:rFonts w:ascii="Arial"/>
          <w:sz w:val="21"/>
        </w:rPr>
      </w:pPr>
    </w:p>
    <w:p w14:paraId="54E6D05B">
      <w:pPr>
        <w:rPr>
          <w:rFonts w:ascii="Arial" w:hAnsi="Arial" w:eastAsia="Arial" w:cs="Arial"/>
          <w:sz w:val="21"/>
          <w:szCs w:val="21"/>
        </w:rPr>
        <w:sectPr>
          <w:headerReference r:id="rId33" w:type="default"/>
          <w:footerReference r:id="rId34" w:type="default"/>
          <w:pgSz w:w="11906" w:h="16839"/>
          <w:pgMar w:top="481" w:right="485" w:bottom="485" w:left="456" w:header="149" w:footer="251" w:gutter="0"/>
          <w:cols w:space="720" w:num="1"/>
        </w:sectPr>
      </w:pPr>
    </w:p>
    <w:p w14:paraId="7D0B02B9">
      <w:pPr>
        <w:spacing w:line="238" w:lineRule="exact"/>
      </w:pPr>
    </w:p>
    <w:tbl>
      <w:tblPr>
        <w:tblStyle w:val="5"/>
        <w:tblW w:w="109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664"/>
        <w:gridCol w:w="2411"/>
        <w:gridCol w:w="1972"/>
        <w:gridCol w:w="1676"/>
      </w:tblGrid>
      <w:tr w14:paraId="5D5A8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31" w:type="dxa"/>
            <w:vAlign w:val="top"/>
          </w:tcPr>
          <w:p w14:paraId="2F940933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3664" w:type="dxa"/>
            <w:vAlign w:val="top"/>
          </w:tcPr>
          <w:p w14:paraId="6C5AB884">
            <w:pPr>
              <w:spacing w:before="89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2411" w:type="dxa"/>
            <w:vAlign w:val="top"/>
          </w:tcPr>
          <w:p w14:paraId="46712C11">
            <w:pPr>
              <w:spacing w:before="89"/>
              <w:ind w:left="1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26.68</w:t>
            </w:r>
          </w:p>
        </w:tc>
        <w:tc>
          <w:tcPr>
            <w:tcW w:w="1972" w:type="dxa"/>
            <w:vAlign w:val="top"/>
          </w:tcPr>
          <w:p w14:paraId="5BF1FF74">
            <w:pPr>
              <w:pStyle w:val="6"/>
            </w:pPr>
          </w:p>
        </w:tc>
        <w:tc>
          <w:tcPr>
            <w:tcW w:w="1676" w:type="dxa"/>
            <w:vAlign w:val="top"/>
          </w:tcPr>
          <w:p w14:paraId="57C0A11E">
            <w:pPr>
              <w:spacing w:before="89"/>
              <w:ind w:left="10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26.68</w:t>
            </w:r>
          </w:p>
        </w:tc>
      </w:tr>
      <w:tr w14:paraId="3D0C6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7DBB3094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3664" w:type="dxa"/>
            <w:vAlign w:val="top"/>
          </w:tcPr>
          <w:p w14:paraId="0590D53A">
            <w:pPr>
              <w:spacing w:before="85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2411" w:type="dxa"/>
            <w:vAlign w:val="top"/>
          </w:tcPr>
          <w:p w14:paraId="561FA940">
            <w:pPr>
              <w:spacing w:before="86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137.66</w:t>
            </w:r>
          </w:p>
        </w:tc>
        <w:tc>
          <w:tcPr>
            <w:tcW w:w="1972" w:type="dxa"/>
            <w:vAlign w:val="top"/>
          </w:tcPr>
          <w:p w14:paraId="0DBCACFD">
            <w:pPr>
              <w:pStyle w:val="6"/>
            </w:pPr>
          </w:p>
        </w:tc>
        <w:tc>
          <w:tcPr>
            <w:tcW w:w="1676" w:type="dxa"/>
            <w:vAlign w:val="top"/>
          </w:tcPr>
          <w:p w14:paraId="50D0EEAE">
            <w:pPr>
              <w:spacing w:before="86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137.66</w:t>
            </w:r>
          </w:p>
        </w:tc>
      </w:tr>
      <w:tr w14:paraId="3F9F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56ADF83B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3664" w:type="dxa"/>
            <w:vAlign w:val="top"/>
          </w:tcPr>
          <w:p w14:paraId="3E179D74">
            <w:pPr>
              <w:spacing w:before="86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2411" w:type="dxa"/>
            <w:vAlign w:val="top"/>
          </w:tcPr>
          <w:p w14:paraId="74BD13E4">
            <w:pPr>
              <w:spacing w:before="87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76.60</w:t>
            </w:r>
          </w:p>
        </w:tc>
        <w:tc>
          <w:tcPr>
            <w:tcW w:w="1972" w:type="dxa"/>
            <w:vAlign w:val="top"/>
          </w:tcPr>
          <w:p w14:paraId="7C1B6226">
            <w:pPr>
              <w:pStyle w:val="6"/>
            </w:pPr>
          </w:p>
        </w:tc>
        <w:tc>
          <w:tcPr>
            <w:tcW w:w="1676" w:type="dxa"/>
            <w:vAlign w:val="top"/>
          </w:tcPr>
          <w:p w14:paraId="30ADE57C">
            <w:pPr>
              <w:spacing w:before="87"/>
              <w:ind w:left="10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76.60</w:t>
            </w:r>
          </w:p>
        </w:tc>
      </w:tr>
      <w:tr w14:paraId="02AE0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5E9D002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303</w:t>
            </w:r>
          </w:p>
        </w:tc>
        <w:tc>
          <w:tcPr>
            <w:tcW w:w="3664" w:type="dxa"/>
            <w:vAlign w:val="top"/>
          </w:tcPr>
          <w:p w14:paraId="1D74F1DB">
            <w:pPr>
              <w:spacing w:before="87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对个人和家庭的补助</w:t>
            </w:r>
          </w:p>
        </w:tc>
        <w:tc>
          <w:tcPr>
            <w:tcW w:w="2411" w:type="dxa"/>
            <w:vAlign w:val="top"/>
          </w:tcPr>
          <w:p w14:paraId="2E57D0C3">
            <w:pPr>
              <w:spacing w:before="88"/>
              <w:ind w:left="1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693.24</w:t>
            </w:r>
          </w:p>
        </w:tc>
        <w:tc>
          <w:tcPr>
            <w:tcW w:w="1972" w:type="dxa"/>
            <w:vAlign w:val="top"/>
          </w:tcPr>
          <w:p w14:paraId="68FC3E4E">
            <w:pPr>
              <w:spacing w:before="88"/>
              <w:ind w:left="12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693.24</w:t>
            </w:r>
          </w:p>
        </w:tc>
        <w:tc>
          <w:tcPr>
            <w:tcW w:w="1676" w:type="dxa"/>
            <w:vAlign w:val="top"/>
          </w:tcPr>
          <w:p w14:paraId="03633C1F">
            <w:pPr>
              <w:pStyle w:val="6"/>
            </w:pPr>
          </w:p>
        </w:tc>
      </w:tr>
      <w:tr w14:paraId="578B3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1E7B0C27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30301</w:t>
            </w:r>
          </w:p>
        </w:tc>
        <w:tc>
          <w:tcPr>
            <w:tcW w:w="3664" w:type="dxa"/>
            <w:vAlign w:val="top"/>
          </w:tcPr>
          <w:p w14:paraId="0F047738">
            <w:pPr>
              <w:spacing w:before="88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离休费</w:t>
            </w:r>
          </w:p>
        </w:tc>
        <w:tc>
          <w:tcPr>
            <w:tcW w:w="2411" w:type="dxa"/>
            <w:vAlign w:val="top"/>
          </w:tcPr>
          <w:p w14:paraId="166DC888">
            <w:pPr>
              <w:spacing w:before="89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222.06</w:t>
            </w:r>
          </w:p>
        </w:tc>
        <w:tc>
          <w:tcPr>
            <w:tcW w:w="1972" w:type="dxa"/>
            <w:vAlign w:val="top"/>
          </w:tcPr>
          <w:p w14:paraId="191F7E6E">
            <w:pPr>
              <w:spacing w:before="89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222.06</w:t>
            </w:r>
          </w:p>
        </w:tc>
        <w:tc>
          <w:tcPr>
            <w:tcW w:w="1676" w:type="dxa"/>
            <w:vAlign w:val="top"/>
          </w:tcPr>
          <w:p w14:paraId="52E53420">
            <w:pPr>
              <w:pStyle w:val="6"/>
            </w:pPr>
          </w:p>
        </w:tc>
      </w:tr>
      <w:tr w14:paraId="59BA4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6244925C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30302</w:t>
            </w:r>
          </w:p>
        </w:tc>
        <w:tc>
          <w:tcPr>
            <w:tcW w:w="3664" w:type="dxa"/>
            <w:vAlign w:val="top"/>
          </w:tcPr>
          <w:p w14:paraId="778D37D0">
            <w:pPr>
              <w:spacing w:before="90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退休费</w:t>
            </w:r>
          </w:p>
        </w:tc>
        <w:tc>
          <w:tcPr>
            <w:tcW w:w="2411" w:type="dxa"/>
            <w:vAlign w:val="top"/>
          </w:tcPr>
          <w:p w14:paraId="549C100E">
            <w:pPr>
              <w:spacing w:before="90"/>
              <w:ind w:left="16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451.68</w:t>
            </w:r>
          </w:p>
        </w:tc>
        <w:tc>
          <w:tcPr>
            <w:tcW w:w="1972" w:type="dxa"/>
            <w:vAlign w:val="top"/>
          </w:tcPr>
          <w:p w14:paraId="486E7544">
            <w:pPr>
              <w:spacing w:before="90"/>
              <w:ind w:left="1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451.68</w:t>
            </w:r>
          </w:p>
        </w:tc>
        <w:tc>
          <w:tcPr>
            <w:tcW w:w="1676" w:type="dxa"/>
            <w:vAlign w:val="top"/>
          </w:tcPr>
          <w:p w14:paraId="2CB59A41">
            <w:pPr>
              <w:pStyle w:val="6"/>
            </w:pPr>
          </w:p>
        </w:tc>
      </w:tr>
      <w:tr w14:paraId="5A70A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59ACAA86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30305</w:t>
            </w:r>
          </w:p>
        </w:tc>
        <w:tc>
          <w:tcPr>
            <w:tcW w:w="3664" w:type="dxa"/>
            <w:vAlign w:val="top"/>
          </w:tcPr>
          <w:p w14:paraId="3EE7ECD0">
            <w:pPr>
              <w:spacing w:before="90" w:line="222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生活补助</w:t>
            </w:r>
          </w:p>
        </w:tc>
        <w:tc>
          <w:tcPr>
            <w:tcW w:w="2411" w:type="dxa"/>
            <w:vAlign w:val="top"/>
          </w:tcPr>
          <w:p w14:paraId="2CDCF067">
            <w:pPr>
              <w:spacing w:before="91"/>
              <w:ind w:left="19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4.50</w:t>
            </w:r>
          </w:p>
        </w:tc>
        <w:tc>
          <w:tcPr>
            <w:tcW w:w="1972" w:type="dxa"/>
            <w:vAlign w:val="top"/>
          </w:tcPr>
          <w:p w14:paraId="7B023DF2">
            <w:pPr>
              <w:spacing w:before="91"/>
              <w:ind w:left="14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4.50</w:t>
            </w:r>
          </w:p>
        </w:tc>
        <w:tc>
          <w:tcPr>
            <w:tcW w:w="1676" w:type="dxa"/>
            <w:vAlign w:val="top"/>
          </w:tcPr>
          <w:p w14:paraId="7A640CB4">
            <w:pPr>
              <w:pStyle w:val="6"/>
            </w:pPr>
          </w:p>
        </w:tc>
      </w:tr>
      <w:tr w14:paraId="47F2E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4CDF2E59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30309</w:t>
            </w:r>
          </w:p>
        </w:tc>
        <w:tc>
          <w:tcPr>
            <w:tcW w:w="3664" w:type="dxa"/>
            <w:vAlign w:val="top"/>
          </w:tcPr>
          <w:p w14:paraId="614CBDF0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奖励金</w:t>
            </w:r>
          </w:p>
        </w:tc>
        <w:tc>
          <w:tcPr>
            <w:tcW w:w="2411" w:type="dxa"/>
            <w:vAlign w:val="top"/>
          </w:tcPr>
          <w:p w14:paraId="0BF762DC">
            <w:pPr>
              <w:spacing w:before="93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1972" w:type="dxa"/>
            <w:vAlign w:val="top"/>
          </w:tcPr>
          <w:p w14:paraId="71A377E5">
            <w:pPr>
              <w:spacing w:before="93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1676" w:type="dxa"/>
            <w:vAlign w:val="top"/>
          </w:tcPr>
          <w:p w14:paraId="7062C23A">
            <w:pPr>
              <w:pStyle w:val="6"/>
            </w:pPr>
          </w:p>
        </w:tc>
      </w:tr>
      <w:tr w14:paraId="5D731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31" w:type="dxa"/>
            <w:vAlign w:val="top"/>
          </w:tcPr>
          <w:p w14:paraId="2EF5BA27">
            <w:pPr>
              <w:spacing w:before="94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30399</w:t>
            </w:r>
          </w:p>
        </w:tc>
        <w:tc>
          <w:tcPr>
            <w:tcW w:w="3664" w:type="dxa"/>
            <w:vAlign w:val="top"/>
          </w:tcPr>
          <w:p w14:paraId="751B8D9B">
            <w:pPr>
              <w:spacing w:before="93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其他对个人和家庭的补助</w:t>
            </w:r>
          </w:p>
        </w:tc>
        <w:tc>
          <w:tcPr>
            <w:tcW w:w="2411" w:type="dxa"/>
            <w:vAlign w:val="top"/>
          </w:tcPr>
          <w:p w14:paraId="41BC51F6">
            <w:pPr>
              <w:spacing w:before="94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14.50</w:t>
            </w:r>
          </w:p>
        </w:tc>
        <w:tc>
          <w:tcPr>
            <w:tcW w:w="1972" w:type="dxa"/>
            <w:vAlign w:val="top"/>
          </w:tcPr>
          <w:p w14:paraId="0217F315">
            <w:pPr>
              <w:spacing w:before="94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14.50</w:t>
            </w:r>
          </w:p>
        </w:tc>
        <w:tc>
          <w:tcPr>
            <w:tcW w:w="1676" w:type="dxa"/>
            <w:vAlign w:val="top"/>
          </w:tcPr>
          <w:p w14:paraId="36725B1E">
            <w:pPr>
              <w:pStyle w:val="6"/>
            </w:pPr>
          </w:p>
        </w:tc>
      </w:tr>
    </w:tbl>
    <w:p w14:paraId="7830CD3B">
      <w:pPr>
        <w:rPr>
          <w:rFonts w:ascii="Arial"/>
          <w:sz w:val="21"/>
        </w:rPr>
      </w:pPr>
    </w:p>
    <w:p w14:paraId="76158EAA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6" w:h="16839"/>
          <w:pgMar w:top="481" w:right="485" w:bottom="485" w:left="456" w:header="149" w:footer="250" w:gutter="0"/>
          <w:cols w:space="720" w:num="1"/>
        </w:sectPr>
      </w:pPr>
    </w:p>
    <w:p w14:paraId="5ACE9EF9">
      <w:pPr>
        <w:spacing w:line="254" w:lineRule="auto"/>
        <w:rPr>
          <w:rFonts w:ascii="Arial"/>
          <w:sz w:val="21"/>
        </w:rPr>
      </w:pPr>
    </w:p>
    <w:p w14:paraId="0085AF5A">
      <w:pPr>
        <w:pStyle w:val="2"/>
        <w:spacing w:before="72" w:line="222" w:lineRule="auto"/>
        <w:ind w:left="78"/>
        <w:rPr>
          <w:sz w:val="22"/>
          <w:szCs w:val="22"/>
        </w:rPr>
      </w:pPr>
      <w:r>
        <w:rPr>
          <w:spacing w:val="-6"/>
          <w:sz w:val="22"/>
          <w:szCs w:val="22"/>
        </w:rPr>
        <w:t>公开</w:t>
      </w:r>
      <w:r>
        <w:rPr>
          <w:spacing w:val="-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09</w:t>
      </w:r>
      <w:r>
        <w:rPr>
          <w:spacing w:val="-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表</w:t>
      </w:r>
    </w:p>
    <w:p w14:paraId="6C51FD5C">
      <w:pPr>
        <w:pStyle w:val="2"/>
        <w:spacing w:before="199" w:line="222" w:lineRule="auto"/>
        <w:ind w:left="2915"/>
        <w:rPr>
          <w:sz w:val="44"/>
          <w:szCs w:val="44"/>
        </w:rPr>
      </w:pPr>
      <w:r>
        <w:rPr>
          <w:b/>
          <w:bCs/>
          <w:spacing w:val="-5"/>
          <w:sz w:val="44"/>
          <w:szCs w:val="44"/>
        </w:rPr>
        <w:t>一般公共预算“三公”经费、会议费、培训费支出表</w:t>
      </w:r>
    </w:p>
    <w:p w14:paraId="73DC764C">
      <w:pPr>
        <w:pStyle w:val="2"/>
        <w:spacing w:before="118" w:line="220" w:lineRule="auto"/>
        <w:ind w:left="75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                 </w:t>
      </w:r>
      <w:r>
        <w:rPr>
          <w:spacing w:val="-1"/>
          <w:sz w:val="22"/>
          <w:szCs w:val="22"/>
        </w:rPr>
        <w:t xml:space="preserve">                                                 单位：万元</w:t>
      </w:r>
    </w:p>
    <w:p w14:paraId="40BC851B">
      <w:pPr>
        <w:spacing w:line="43" w:lineRule="exact"/>
      </w:pPr>
    </w:p>
    <w:tbl>
      <w:tblPr>
        <w:tblStyle w:val="5"/>
        <w:tblW w:w="15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2330"/>
        <w:gridCol w:w="2036"/>
        <w:gridCol w:w="1696"/>
        <w:gridCol w:w="1679"/>
        <w:gridCol w:w="1851"/>
        <w:gridCol w:w="2056"/>
        <w:gridCol w:w="1787"/>
      </w:tblGrid>
      <w:tr w14:paraId="4E3D6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74" w:type="dxa"/>
            <w:vMerge w:val="restart"/>
            <w:tcBorders>
              <w:bottom w:val="nil"/>
            </w:tcBorders>
            <w:vAlign w:val="top"/>
          </w:tcPr>
          <w:p w14:paraId="54788F31">
            <w:pPr>
              <w:pStyle w:val="6"/>
              <w:spacing w:line="413" w:lineRule="auto"/>
            </w:pPr>
          </w:p>
          <w:p w14:paraId="49C140D1">
            <w:pPr>
              <w:spacing w:before="71" w:line="222" w:lineRule="auto"/>
              <w:ind w:left="3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“三公”经费合计</w:t>
            </w:r>
          </w:p>
        </w:tc>
        <w:tc>
          <w:tcPr>
            <w:tcW w:w="2330" w:type="dxa"/>
            <w:vMerge w:val="restart"/>
            <w:tcBorders>
              <w:bottom w:val="nil"/>
            </w:tcBorders>
            <w:vAlign w:val="top"/>
          </w:tcPr>
          <w:p w14:paraId="1B1A21A4">
            <w:pPr>
              <w:pStyle w:val="6"/>
              <w:spacing w:line="412" w:lineRule="auto"/>
            </w:pPr>
          </w:p>
          <w:p w14:paraId="69CCE13F">
            <w:pPr>
              <w:spacing w:before="72" w:line="223" w:lineRule="auto"/>
              <w:ind w:left="3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因公出国（境）费</w:t>
            </w:r>
          </w:p>
        </w:tc>
        <w:tc>
          <w:tcPr>
            <w:tcW w:w="5411" w:type="dxa"/>
            <w:gridSpan w:val="3"/>
            <w:vAlign w:val="top"/>
          </w:tcPr>
          <w:p w14:paraId="553A2391">
            <w:pPr>
              <w:spacing w:before="95" w:line="219" w:lineRule="auto"/>
              <w:ind w:left="1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公务用车购置及运行维护费</w:t>
            </w:r>
          </w:p>
        </w:tc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5CB939A2">
            <w:pPr>
              <w:pStyle w:val="6"/>
              <w:spacing w:line="412" w:lineRule="auto"/>
            </w:pPr>
          </w:p>
          <w:p w14:paraId="13899E07">
            <w:pPr>
              <w:spacing w:before="71" w:line="222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056" w:type="dxa"/>
            <w:vMerge w:val="restart"/>
            <w:tcBorders>
              <w:bottom w:val="nil"/>
            </w:tcBorders>
            <w:vAlign w:val="top"/>
          </w:tcPr>
          <w:p w14:paraId="6CE7122B">
            <w:pPr>
              <w:pStyle w:val="6"/>
              <w:spacing w:line="412" w:lineRule="auto"/>
            </w:pPr>
          </w:p>
          <w:p w14:paraId="1CC5D313">
            <w:pPr>
              <w:spacing w:before="71" w:line="224" w:lineRule="auto"/>
              <w:ind w:left="7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1787" w:type="dxa"/>
            <w:vMerge w:val="restart"/>
            <w:tcBorders>
              <w:bottom w:val="nil"/>
            </w:tcBorders>
            <w:vAlign w:val="top"/>
          </w:tcPr>
          <w:p w14:paraId="4ADB84C4">
            <w:pPr>
              <w:pStyle w:val="6"/>
              <w:spacing w:line="412" w:lineRule="auto"/>
            </w:pPr>
          </w:p>
          <w:p w14:paraId="52AACC8C">
            <w:pPr>
              <w:spacing w:before="72" w:line="223" w:lineRule="auto"/>
              <w:ind w:left="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</w:tr>
      <w:tr w14:paraId="7C332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474" w:type="dxa"/>
            <w:vMerge w:val="continue"/>
            <w:tcBorders>
              <w:top w:val="nil"/>
            </w:tcBorders>
            <w:vAlign w:val="top"/>
          </w:tcPr>
          <w:p w14:paraId="7138725C">
            <w:pPr>
              <w:pStyle w:val="6"/>
            </w:pPr>
          </w:p>
        </w:tc>
        <w:tc>
          <w:tcPr>
            <w:tcW w:w="2330" w:type="dxa"/>
            <w:vMerge w:val="continue"/>
            <w:tcBorders>
              <w:top w:val="nil"/>
            </w:tcBorders>
            <w:vAlign w:val="top"/>
          </w:tcPr>
          <w:p w14:paraId="11816A76">
            <w:pPr>
              <w:pStyle w:val="6"/>
            </w:pPr>
          </w:p>
        </w:tc>
        <w:tc>
          <w:tcPr>
            <w:tcW w:w="2036" w:type="dxa"/>
            <w:vAlign w:val="top"/>
          </w:tcPr>
          <w:p w14:paraId="35DA4726">
            <w:pPr>
              <w:spacing w:before="276" w:line="222" w:lineRule="auto"/>
              <w:ind w:left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696" w:type="dxa"/>
            <w:vAlign w:val="top"/>
          </w:tcPr>
          <w:p w14:paraId="66913104">
            <w:pPr>
              <w:spacing w:before="276" w:line="219" w:lineRule="auto"/>
              <w:ind w:left="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公务用车购置费</w:t>
            </w:r>
          </w:p>
        </w:tc>
        <w:tc>
          <w:tcPr>
            <w:tcW w:w="1679" w:type="dxa"/>
            <w:vAlign w:val="top"/>
          </w:tcPr>
          <w:p w14:paraId="358065BA">
            <w:pPr>
              <w:spacing w:before="134"/>
              <w:ind w:left="628" w:right="63" w:hanging="5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公务用车运行维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护费</w:t>
            </w:r>
          </w:p>
        </w:tc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5BAAEAB7">
            <w:pPr>
              <w:pStyle w:val="6"/>
            </w:pPr>
          </w:p>
        </w:tc>
        <w:tc>
          <w:tcPr>
            <w:tcW w:w="2056" w:type="dxa"/>
            <w:vMerge w:val="continue"/>
            <w:tcBorders>
              <w:top w:val="nil"/>
            </w:tcBorders>
            <w:vAlign w:val="top"/>
          </w:tcPr>
          <w:p w14:paraId="7E380782">
            <w:pPr>
              <w:pStyle w:val="6"/>
            </w:pPr>
          </w:p>
        </w:tc>
        <w:tc>
          <w:tcPr>
            <w:tcW w:w="1787" w:type="dxa"/>
            <w:vMerge w:val="continue"/>
            <w:tcBorders>
              <w:top w:val="nil"/>
            </w:tcBorders>
            <w:vAlign w:val="top"/>
          </w:tcPr>
          <w:p w14:paraId="6222A69F">
            <w:pPr>
              <w:pStyle w:val="6"/>
            </w:pPr>
          </w:p>
        </w:tc>
      </w:tr>
      <w:tr w14:paraId="062B4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474" w:type="dxa"/>
            <w:vAlign w:val="top"/>
          </w:tcPr>
          <w:p w14:paraId="53A74E2F">
            <w:pPr>
              <w:spacing w:before="92"/>
              <w:ind w:left="18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94.41</w:t>
            </w:r>
          </w:p>
        </w:tc>
        <w:tc>
          <w:tcPr>
            <w:tcW w:w="2330" w:type="dxa"/>
            <w:vAlign w:val="top"/>
          </w:tcPr>
          <w:p w14:paraId="475A1117">
            <w:pPr>
              <w:spacing w:before="92"/>
              <w:ind w:left="17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6" w:type="dxa"/>
            <w:vAlign w:val="top"/>
          </w:tcPr>
          <w:p w14:paraId="4BB06028">
            <w:pPr>
              <w:spacing w:before="92"/>
              <w:ind w:left="1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52.41</w:t>
            </w:r>
          </w:p>
        </w:tc>
        <w:tc>
          <w:tcPr>
            <w:tcW w:w="1696" w:type="dxa"/>
            <w:vAlign w:val="top"/>
          </w:tcPr>
          <w:p w14:paraId="7185235F">
            <w:pPr>
              <w:spacing w:before="92"/>
              <w:ind w:left="10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52.41</w:t>
            </w:r>
          </w:p>
        </w:tc>
        <w:tc>
          <w:tcPr>
            <w:tcW w:w="1679" w:type="dxa"/>
            <w:vAlign w:val="top"/>
          </w:tcPr>
          <w:p w14:paraId="48787E4F">
            <w:pPr>
              <w:spacing w:before="92"/>
              <w:ind w:left="1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851" w:type="dxa"/>
            <w:vAlign w:val="top"/>
          </w:tcPr>
          <w:p w14:paraId="6DA971CB">
            <w:pPr>
              <w:spacing w:before="92"/>
              <w:ind w:left="1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  <w:tc>
          <w:tcPr>
            <w:tcW w:w="2056" w:type="dxa"/>
            <w:vAlign w:val="top"/>
          </w:tcPr>
          <w:p w14:paraId="362DF6FD">
            <w:pPr>
              <w:spacing w:before="92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24.00</w:t>
            </w:r>
          </w:p>
        </w:tc>
        <w:tc>
          <w:tcPr>
            <w:tcW w:w="1787" w:type="dxa"/>
            <w:vAlign w:val="top"/>
          </w:tcPr>
          <w:p w14:paraId="7E537A5D">
            <w:pPr>
              <w:spacing w:before="92"/>
              <w:ind w:left="11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</w:tbl>
    <w:p w14:paraId="513F6644">
      <w:pPr>
        <w:rPr>
          <w:rFonts w:ascii="Arial"/>
          <w:sz w:val="21"/>
        </w:rPr>
      </w:pPr>
    </w:p>
    <w:p w14:paraId="2D2A2BD4">
      <w:pPr>
        <w:rPr>
          <w:rFonts w:ascii="Arial" w:hAnsi="Arial" w:eastAsia="Arial" w:cs="Arial"/>
          <w:sz w:val="21"/>
          <w:szCs w:val="21"/>
        </w:rPr>
        <w:sectPr>
          <w:headerReference r:id="rId36" w:type="default"/>
          <w:footerReference r:id="rId37" w:type="default"/>
          <w:pgSz w:w="16839" w:h="11906"/>
          <w:pgMar w:top="481" w:right="485" w:bottom="485" w:left="434" w:header="149" w:footer="250" w:gutter="0"/>
          <w:cols w:space="720" w:num="1"/>
        </w:sectPr>
      </w:pPr>
    </w:p>
    <w:p w14:paraId="274F68DA">
      <w:pPr>
        <w:spacing w:line="254" w:lineRule="auto"/>
        <w:rPr>
          <w:rFonts w:ascii="Arial"/>
          <w:sz w:val="21"/>
        </w:rPr>
      </w:pPr>
    </w:p>
    <w:p w14:paraId="0A34298E">
      <w:pPr>
        <w:pStyle w:val="2"/>
        <w:spacing w:before="72" w:line="222" w:lineRule="auto"/>
        <w:ind w:left="78"/>
        <w:rPr>
          <w:sz w:val="22"/>
          <w:szCs w:val="22"/>
        </w:rPr>
      </w:pPr>
      <w:r>
        <w:rPr>
          <w:spacing w:val="-9"/>
          <w:sz w:val="22"/>
          <w:szCs w:val="22"/>
        </w:rPr>
        <w:t>公开</w:t>
      </w:r>
      <w:r>
        <w:rPr>
          <w:spacing w:val="-3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10</w:t>
      </w:r>
      <w:r>
        <w:rPr>
          <w:spacing w:val="-3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表</w:t>
      </w:r>
    </w:p>
    <w:p w14:paraId="10C73C8A">
      <w:pPr>
        <w:pStyle w:val="2"/>
        <w:spacing w:before="165" w:line="220" w:lineRule="auto"/>
        <w:ind w:left="3232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政府性基金预算支出表</w:t>
      </w:r>
    </w:p>
    <w:p w14:paraId="04191CB7">
      <w:pPr>
        <w:pStyle w:val="2"/>
        <w:spacing w:before="121" w:line="220" w:lineRule="auto"/>
        <w:ind w:left="75"/>
        <w:rPr>
          <w:sz w:val="22"/>
          <w:szCs w:val="22"/>
        </w:rPr>
      </w:pPr>
      <w:r>
        <w:rPr>
          <w:spacing w:val="-2"/>
          <w:sz w:val="22"/>
          <w:szCs w:val="22"/>
        </w:rPr>
        <w:t>部门：江苏省苏州市人民检察院</w:t>
      </w:r>
      <w:r>
        <w:rPr>
          <w:spacing w:val="1"/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>单位：万元</w:t>
      </w:r>
    </w:p>
    <w:p w14:paraId="1D9CE584">
      <w:pPr>
        <w:spacing w:line="43" w:lineRule="exact"/>
      </w:pPr>
    </w:p>
    <w:tbl>
      <w:tblPr>
        <w:tblStyle w:val="5"/>
        <w:tblW w:w="108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2831"/>
        <w:gridCol w:w="1781"/>
        <w:gridCol w:w="2090"/>
        <w:gridCol w:w="2488"/>
      </w:tblGrid>
      <w:tr w14:paraId="7BD0E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21" w:type="dxa"/>
            <w:vMerge w:val="restart"/>
            <w:tcBorders>
              <w:bottom w:val="nil"/>
            </w:tcBorders>
            <w:vAlign w:val="top"/>
          </w:tcPr>
          <w:p w14:paraId="36C9EA1B">
            <w:pPr>
              <w:spacing w:before="292" w:line="222" w:lineRule="auto"/>
              <w:ind w:left="3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831" w:type="dxa"/>
            <w:vMerge w:val="restart"/>
            <w:tcBorders>
              <w:bottom w:val="nil"/>
            </w:tcBorders>
            <w:vAlign w:val="top"/>
          </w:tcPr>
          <w:p w14:paraId="16E521E1">
            <w:pPr>
              <w:spacing w:before="291" w:line="221" w:lineRule="auto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6359" w:type="dxa"/>
            <w:gridSpan w:val="3"/>
            <w:vAlign w:val="top"/>
          </w:tcPr>
          <w:p w14:paraId="25597EDC">
            <w:pPr>
              <w:spacing w:before="89" w:line="220" w:lineRule="auto"/>
              <w:ind w:left="19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本年政府性基金预算支出</w:t>
            </w:r>
          </w:p>
        </w:tc>
      </w:tr>
      <w:tr w14:paraId="562F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1" w:type="dxa"/>
            <w:vMerge w:val="continue"/>
            <w:tcBorders>
              <w:top w:val="nil"/>
            </w:tcBorders>
            <w:vAlign w:val="top"/>
          </w:tcPr>
          <w:p w14:paraId="5FA2A837">
            <w:pPr>
              <w:pStyle w:val="6"/>
            </w:pPr>
          </w:p>
        </w:tc>
        <w:tc>
          <w:tcPr>
            <w:tcW w:w="2831" w:type="dxa"/>
            <w:vMerge w:val="continue"/>
            <w:tcBorders>
              <w:top w:val="nil"/>
            </w:tcBorders>
            <w:vAlign w:val="top"/>
          </w:tcPr>
          <w:p w14:paraId="745329BD">
            <w:pPr>
              <w:pStyle w:val="6"/>
            </w:pPr>
          </w:p>
        </w:tc>
        <w:tc>
          <w:tcPr>
            <w:tcW w:w="1781" w:type="dxa"/>
            <w:vAlign w:val="top"/>
          </w:tcPr>
          <w:p w14:paraId="7ED9257F">
            <w:pPr>
              <w:spacing w:before="87" w:line="222" w:lineRule="auto"/>
              <w:ind w:left="6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90" w:type="dxa"/>
            <w:vAlign w:val="top"/>
          </w:tcPr>
          <w:p w14:paraId="0B7BEE5C">
            <w:pPr>
              <w:spacing w:before="87" w:line="222" w:lineRule="auto"/>
              <w:ind w:left="6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2488" w:type="dxa"/>
            <w:vAlign w:val="top"/>
          </w:tcPr>
          <w:p w14:paraId="392B37BD">
            <w:pPr>
              <w:spacing w:before="86" w:line="224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0F3E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21" w:type="dxa"/>
            <w:vAlign w:val="top"/>
          </w:tcPr>
          <w:p w14:paraId="4C99F5B8">
            <w:pPr>
              <w:pStyle w:val="6"/>
            </w:pPr>
          </w:p>
        </w:tc>
        <w:tc>
          <w:tcPr>
            <w:tcW w:w="2831" w:type="dxa"/>
            <w:vAlign w:val="top"/>
          </w:tcPr>
          <w:p w14:paraId="1B707D81">
            <w:pPr>
              <w:spacing w:before="176" w:line="222" w:lineRule="auto"/>
              <w:ind w:left="12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781" w:type="dxa"/>
            <w:vAlign w:val="top"/>
          </w:tcPr>
          <w:p w14:paraId="38D778C3">
            <w:pPr>
              <w:pStyle w:val="6"/>
            </w:pPr>
          </w:p>
        </w:tc>
        <w:tc>
          <w:tcPr>
            <w:tcW w:w="2090" w:type="dxa"/>
            <w:vAlign w:val="top"/>
          </w:tcPr>
          <w:p w14:paraId="2E49C5AA">
            <w:pPr>
              <w:pStyle w:val="6"/>
            </w:pPr>
          </w:p>
        </w:tc>
        <w:tc>
          <w:tcPr>
            <w:tcW w:w="2488" w:type="dxa"/>
            <w:vAlign w:val="top"/>
          </w:tcPr>
          <w:p w14:paraId="51F5607A">
            <w:pPr>
              <w:pStyle w:val="6"/>
            </w:pPr>
          </w:p>
        </w:tc>
      </w:tr>
      <w:tr w14:paraId="3E74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1" w:type="dxa"/>
            <w:vAlign w:val="top"/>
          </w:tcPr>
          <w:p w14:paraId="39493F71">
            <w:pPr>
              <w:pStyle w:val="6"/>
            </w:pPr>
          </w:p>
        </w:tc>
        <w:tc>
          <w:tcPr>
            <w:tcW w:w="2831" w:type="dxa"/>
            <w:vAlign w:val="top"/>
          </w:tcPr>
          <w:p w14:paraId="30C4F547">
            <w:pPr>
              <w:pStyle w:val="6"/>
            </w:pPr>
          </w:p>
        </w:tc>
        <w:tc>
          <w:tcPr>
            <w:tcW w:w="1781" w:type="dxa"/>
            <w:vAlign w:val="top"/>
          </w:tcPr>
          <w:p w14:paraId="10496282">
            <w:pPr>
              <w:pStyle w:val="6"/>
            </w:pPr>
          </w:p>
        </w:tc>
        <w:tc>
          <w:tcPr>
            <w:tcW w:w="2090" w:type="dxa"/>
            <w:vAlign w:val="top"/>
          </w:tcPr>
          <w:p w14:paraId="1CBA926D">
            <w:pPr>
              <w:pStyle w:val="6"/>
            </w:pPr>
          </w:p>
        </w:tc>
        <w:tc>
          <w:tcPr>
            <w:tcW w:w="2488" w:type="dxa"/>
            <w:vAlign w:val="top"/>
          </w:tcPr>
          <w:p w14:paraId="38D8F3BE">
            <w:pPr>
              <w:pStyle w:val="6"/>
            </w:pPr>
          </w:p>
        </w:tc>
      </w:tr>
      <w:tr w14:paraId="03B82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21" w:type="dxa"/>
            <w:vAlign w:val="top"/>
          </w:tcPr>
          <w:p w14:paraId="442E5B0D">
            <w:pPr>
              <w:pStyle w:val="6"/>
            </w:pPr>
          </w:p>
        </w:tc>
        <w:tc>
          <w:tcPr>
            <w:tcW w:w="2831" w:type="dxa"/>
            <w:vAlign w:val="top"/>
          </w:tcPr>
          <w:p w14:paraId="618D9335">
            <w:pPr>
              <w:pStyle w:val="6"/>
            </w:pPr>
          </w:p>
        </w:tc>
        <w:tc>
          <w:tcPr>
            <w:tcW w:w="1781" w:type="dxa"/>
            <w:vAlign w:val="top"/>
          </w:tcPr>
          <w:p w14:paraId="0F79822E">
            <w:pPr>
              <w:pStyle w:val="6"/>
            </w:pPr>
          </w:p>
        </w:tc>
        <w:tc>
          <w:tcPr>
            <w:tcW w:w="2090" w:type="dxa"/>
            <w:vAlign w:val="top"/>
          </w:tcPr>
          <w:p w14:paraId="0824C940">
            <w:pPr>
              <w:pStyle w:val="6"/>
            </w:pPr>
          </w:p>
        </w:tc>
        <w:tc>
          <w:tcPr>
            <w:tcW w:w="2488" w:type="dxa"/>
            <w:vAlign w:val="top"/>
          </w:tcPr>
          <w:p w14:paraId="068DCA8D">
            <w:pPr>
              <w:pStyle w:val="6"/>
            </w:pPr>
          </w:p>
        </w:tc>
      </w:tr>
    </w:tbl>
    <w:p w14:paraId="60D5419A">
      <w:pPr>
        <w:pStyle w:val="2"/>
        <w:spacing w:before="59" w:line="220" w:lineRule="auto"/>
        <w:ind w:left="188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注：本部门无政府性基金预算，也没有使用政府性基金安排的支出，故本表无</w:t>
      </w:r>
      <w:r>
        <w:rPr>
          <w:b/>
          <w:bCs/>
          <w:spacing w:val="-3"/>
          <w:sz w:val="22"/>
          <w:szCs w:val="22"/>
        </w:rPr>
        <w:t>数据。</w:t>
      </w:r>
    </w:p>
    <w:p w14:paraId="7CC12687">
      <w:pPr>
        <w:spacing w:line="220" w:lineRule="auto"/>
        <w:rPr>
          <w:sz w:val="22"/>
          <w:szCs w:val="22"/>
        </w:rPr>
        <w:sectPr>
          <w:headerReference r:id="rId38" w:type="default"/>
          <w:footerReference r:id="rId39" w:type="default"/>
          <w:pgSz w:w="11906" w:h="16839"/>
          <w:pgMar w:top="481" w:right="532" w:bottom="485" w:left="552" w:header="149" w:footer="251" w:gutter="0"/>
          <w:cols w:space="720" w:num="1"/>
        </w:sectPr>
      </w:pPr>
    </w:p>
    <w:p w14:paraId="22E6CCF9">
      <w:pPr>
        <w:spacing w:line="280" w:lineRule="auto"/>
        <w:rPr>
          <w:rFonts w:ascii="Arial"/>
          <w:sz w:val="21"/>
        </w:rPr>
      </w:pPr>
    </w:p>
    <w:p w14:paraId="22E4DBE0">
      <w:pPr>
        <w:pStyle w:val="2"/>
        <w:spacing w:before="72" w:line="222" w:lineRule="auto"/>
        <w:ind w:left="507"/>
        <w:rPr>
          <w:sz w:val="22"/>
          <w:szCs w:val="22"/>
        </w:rPr>
      </w:pPr>
      <w:r>
        <w:rPr>
          <w:spacing w:val="-9"/>
          <w:sz w:val="22"/>
          <w:szCs w:val="22"/>
        </w:rPr>
        <w:t>公开</w:t>
      </w:r>
      <w:r>
        <w:rPr>
          <w:spacing w:val="-3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11</w:t>
      </w:r>
      <w:r>
        <w:rPr>
          <w:spacing w:val="-3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表</w:t>
      </w:r>
    </w:p>
    <w:p w14:paraId="7B25853B">
      <w:pPr>
        <w:pStyle w:val="2"/>
        <w:spacing w:before="329" w:line="222" w:lineRule="auto"/>
        <w:ind w:left="4935"/>
        <w:rPr>
          <w:sz w:val="44"/>
          <w:szCs w:val="44"/>
        </w:rPr>
      </w:pPr>
      <w:r>
        <w:rPr>
          <w:b/>
          <w:bCs/>
          <w:spacing w:val="-10"/>
          <w:sz w:val="44"/>
          <w:szCs w:val="44"/>
        </w:rPr>
        <w:t>国有资本经营预算支出预算表</w:t>
      </w:r>
    </w:p>
    <w:p w14:paraId="141624E9">
      <w:pPr>
        <w:pStyle w:val="2"/>
        <w:spacing w:before="219" w:line="220" w:lineRule="auto"/>
        <w:ind w:left="503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     </w:t>
      </w:r>
      <w:r>
        <w:rPr>
          <w:spacing w:val="-1"/>
          <w:sz w:val="22"/>
          <w:szCs w:val="22"/>
        </w:rPr>
        <w:t xml:space="preserve">                                                 单位：万元</w:t>
      </w:r>
    </w:p>
    <w:p w14:paraId="34E71059">
      <w:pPr>
        <w:spacing w:line="55" w:lineRule="auto"/>
        <w:rPr>
          <w:rFonts w:ascii="Arial"/>
          <w:sz w:val="2"/>
        </w:rPr>
      </w:pPr>
    </w:p>
    <w:tbl>
      <w:tblPr>
        <w:tblStyle w:val="5"/>
        <w:tblW w:w="14694" w:type="dxa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3800"/>
        <w:gridCol w:w="3108"/>
        <w:gridCol w:w="3092"/>
        <w:gridCol w:w="3094"/>
      </w:tblGrid>
      <w:tr w14:paraId="353F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400" w:type="dxa"/>
            <w:gridSpan w:val="2"/>
            <w:vAlign w:val="top"/>
          </w:tcPr>
          <w:p w14:paraId="1C44C177">
            <w:pPr>
              <w:spacing w:before="34" w:line="205" w:lineRule="auto"/>
              <w:ind w:left="2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目</w:t>
            </w:r>
          </w:p>
        </w:tc>
        <w:tc>
          <w:tcPr>
            <w:tcW w:w="3108" w:type="dxa"/>
            <w:vMerge w:val="restart"/>
            <w:tcBorders>
              <w:bottom w:val="nil"/>
            </w:tcBorders>
            <w:vAlign w:val="top"/>
          </w:tcPr>
          <w:p w14:paraId="42A66DBD">
            <w:pPr>
              <w:pStyle w:val="6"/>
              <w:spacing w:line="252" w:lineRule="auto"/>
            </w:pPr>
          </w:p>
          <w:p w14:paraId="349E1748">
            <w:pPr>
              <w:spacing w:before="71" w:line="222" w:lineRule="auto"/>
              <w:ind w:left="9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本年支出合计</w:t>
            </w:r>
          </w:p>
        </w:tc>
        <w:tc>
          <w:tcPr>
            <w:tcW w:w="3092" w:type="dxa"/>
            <w:vMerge w:val="restart"/>
            <w:tcBorders>
              <w:bottom w:val="nil"/>
            </w:tcBorders>
            <w:vAlign w:val="top"/>
          </w:tcPr>
          <w:p w14:paraId="2DD87335">
            <w:pPr>
              <w:pStyle w:val="6"/>
              <w:spacing w:line="252" w:lineRule="auto"/>
            </w:pPr>
          </w:p>
          <w:p w14:paraId="4A7401B4">
            <w:pPr>
              <w:spacing w:before="71" w:line="222" w:lineRule="auto"/>
              <w:ind w:left="1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3094" w:type="dxa"/>
            <w:vMerge w:val="restart"/>
            <w:tcBorders>
              <w:bottom w:val="nil"/>
            </w:tcBorders>
            <w:vAlign w:val="top"/>
          </w:tcPr>
          <w:p w14:paraId="25C4CAE9">
            <w:pPr>
              <w:pStyle w:val="6"/>
              <w:spacing w:line="251" w:lineRule="auto"/>
            </w:pPr>
          </w:p>
          <w:p w14:paraId="76063DB6">
            <w:pPr>
              <w:spacing w:before="71" w:line="224" w:lineRule="auto"/>
              <w:ind w:left="1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67E0F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0" w:type="dxa"/>
            <w:vAlign w:val="top"/>
          </w:tcPr>
          <w:p w14:paraId="0331B3A3">
            <w:pPr>
              <w:spacing w:before="30" w:line="222" w:lineRule="auto"/>
              <w:ind w:left="3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功能分类</w:t>
            </w:r>
          </w:p>
          <w:p w14:paraId="03098E5C">
            <w:pPr>
              <w:spacing w:before="21" w:line="202" w:lineRule="auto"/>
              <w:ind w:left="3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800" w:type="dxa"/>
            <w:vAlign w:val="top"/>
          </w:tcPr>
          <w:p w14:paraId="22719005">
            <w:pPr>
              <w:spacing w:before="173" w:line="221" w:lineRule="auto"/>
              <w:ind w:left="14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3108" w:type="dxa"/>
            <w:vMerge w:val="continue"/>
            <w:tcBorders>
              <w:top w:val="nil"/>
            </w:tcBorders>
            <w:vAlign w:val="top"/>
          </w:tcPr>
          <w:p w14:paraId="2ABE4E83">
            <w:pPr>
              <w:pStyle w:val="6"/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6564969D">
            <w:pPr>
              <w:pStyle w:val="6"/>
            </w:pPr>
          </w:p>
        </w:tc>
        <w:tc>
          <w:tcPr>
            <w:tcW w:w="3094" w:type="dxa"/>
            <w:vMerge w:val="continue"/>
            <w:tcBorders>
              <w:top w:val="nil"/>
            </w:tcBorders>
            <w:vAlign w:val="top"/>
          </w:tcPr>
          <w:p w14:paraId="4CC504AC">
            <w:pPr>
              <w:pStyle w:val="6"/>
            </w:pPr>
          </w:p>
        </w:tc>
      </w:tr>
      <w:tr w14:paraId="7A52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00" w:type="dxa"/>
            <w:gridSpan w:val="2"/>
            <w:vAlign w:val="top"/>
          </w:tcPr>
          <w:p w14:paraId="7B6770AE">
            <w:pPr>
              <w:spacing w:before="34" w:line="201" w:lineRule="auto"/>
              <w:ind w:left="2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栏次</w:t>
            </w:r>
          </w:p>
        </w:tc>
        <w:tc>
          <w:tcPr>
            <w:tcW w:w="3108" w:type="dxa"/>
            <w:vAlign w:val="top"/>
          </w:tcPr>
          <w:p w14:paraId="369E47EE">
            <w:pPr>
              <w:spacing w:before="34" w:line="201" w:lineRule="auto"/>
              <w:ind w:left="15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top"/>
          </w:tcPr>
          <w:p w14:paraId="00F4CE19">
            <w:pPr>
              <w:spacing w:before="34" w:line="201" w:lineRule="auto"/>
              <w:ind w:left="14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094" w:type="dxa"/>
            <w:vAlign w:val="top"/>
          </w:tcPr>
          <w:p w14:paraId="4427EF88">
            <w:pPr>
              <w:spacing w:before="34" w:line="201" w:lineRule="auto"/>
              <w:ind w:left="1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</w:tr>
      <w:tr w14:paraId="5B9F5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00" w:type="dxa"/>
            <w:gridSpan w:val="2"/>
            <w:vAlign w:val="top"/>
          </w:tcPr>
          <w:p w14:paraId="3DF09C7A">
            <w:pPr>
              <w:spacing w:before="35" w:line="200" w:lineRule="auto"/>
              <w:ind w:left="2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3108" w:type="dxa"/>
            <w:vAlign w:val="top"/>
          </w:tcPr>
          <w:p w14:paraId="0C3BEC17">
            <w:pPr>
              <w:pStyle w:val="6"/>
            </w:pPr>
          </w:p>
        </w:tc>
        <w:tc>
          <w:tcPr>
            <w:tcW w:w="3092" w:type="dxa"/>
            <w:vAlign w:val="top"/>
          </w:tcPr>
          <w:p w14:paraId="32B02C03">
            <w:pPr>
              <w:pStyle w:val="6"/>
            </w:pPr>
          </w:p>
        </w:tc>
        <w:tc>
          <w:tcPr>
            <w:tcW w:w="3094" w:type="dxa"/>
            <w:vAlign w:val="top"/>
          </w:tcPr>
          <w:p w14:paraId="418423FB">
            <w:pPr>
              <w:pStyle w:val="6"/>
            </w:pPr>
          </w:p>
        </w:tc>
      </w:tr>
      <w:tr w14:paraId="23444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00" w:type="dxa"/>
            <w:vAlign w:val="top"/>
          </w:tcPr>
          <w:p w14:paraId="250441B9">
            <w:pPr>
              <w:pStyle w:val="6"/>
            </w:pPr>
          </w:p>
        </w:tc>
        <w:tc>
          <w:tcPr>
            <w:tcW w:w="3800" w:type="dxa"/>
            <w:vAlign w:val="top"/>
          </w:tcPr>
          <w:p w14:paraId="58F0352C">
            <w:pPr>
              <w:pStyle w:val="6"/>
            </w:pPr>
          </w:p>
        </w:tc>
        <w:tc>
          <w:tcPr>
            <w:tcW w:w="3108" w:type="dxa"/>
            <w:vAlign w:val="top"/>
          </w:tcPr>
          <w:p w14:paraId="4DB4B429">
            <w:pPr>
              <w:pStyle w:val="6"/>
            </w:pPr>
          </w:p>
        </w:tc>
        <w:tc>
          <w:tcPr>
            <w:tcW w:w="3092" w:type="dxa"/>
            <w:vAlign w:val="top"/>
          </w:tcPr>
          <w:p w14:paraId="7E9BB0C3">
            <w:pPr>
              <w:pStyle w:val="6"/>
            </w:pPr>
          </w:p>
        </w:tc>
        <w:tc>
          <w:tcPr>
            <w:tcW w:w="3094" w:type="dxa"/>
            <w:vAlign w:val="top"/>
          </w:tcPr>
          <w:p w14:paraId="5D637B30">
            <w:pPr>
              <w:pStyle w:val="6"/>
            </w:pPr>
          </w:p>
        </w:tc>
      </w:tr>
      <w:tr w14:paraId="00EE4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00" w:type="dxa"/>
            <w:vAlign w:val="top"/>
          </w:tcPr>
          <w:p w14:paraId="40805525">
            <w:pPr>
              <w:pStyle w:val="6"/>
            </w:pPr>
          </w:p>
        </w:tc>
        <w:tc>
          <w:tcPr>
            <w:tcW w:w="3800" w:type="dxa"/>
            <w:vAlign w:val="top"/>
          </w:tcPr>
          <w:p w14:paraId="468C62CF">
            <w:pPr>
              <w:pStyle w:val="6"/>
            </w:pPr>
          </w:p>
        </w:tc>
        <w:tc>
          <w:tcPr>
            <w:tcW w:w="3108" w:type="dxa"/>
            <w:vAlign w:val="top"/>
          </w:tcPr>
          <w:p w14:paraId="4FE9E329">
            <w:pPr>
              <w:pStyle w:val="6"/>
            </w:pPr>
          </w:p>
        </w:tc>
        <w:tc>
          <w:tcPr>
            <w:tcW w:w="3092" w:type="dxa"/>
            <w:vAlign w:val="top"/>
          </w:tcPr>
          <w:p w14:paraId="0943E573">
            <w:pPr>
              <w:pStyle w:val="6"/>
            </w:pPr>
          </w:p>
        </w:tc>
        <w:tc>
          <w:tcPr>
            <w:tcW w:w="3094" w:type="dxa"/>
            <w:vAlign w:val="top"/>
          </w:tcPr>
          <w:p w14:paraId="5302ABE4">
            <w:pPr>
              <w:pStyle w:val="6"/>
            </w:pPr>
          </w:p>
        </w:tc>
      </w:tr>
    </w:tbl>
    <w:p w14:paraId="0DD809E9">
      <w:pPr>
        <w:pStyle w:val="2"/>
        <w:spacing w:before="58" w:line="222" w:lineRule="auto"/>
        <w:ind w:left="489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注：本部门无国有资本经营预算支出，故本表无数据。</w:t>
      </w:r>
    </w:p>
    <w:p w14:paraId="6B1BFBEE">
      <w:pPr>
        <w:spacing w:line="222" w:lineRule="auto"/>
        <w:rPr>
          <w:sz w:val="22"/>
          <w:szCs w:val="22"/>
        </w:rPr>
        <w:sectPr>
          <w:headerReference r:id="rId40" w:type="default"/>
          <w:footerReference r:id="rId41" w:type="default"/>
          <w:pgSz w:w="16839" w:h="11906"/>
          <w:pgMar w:top="481" w:right="691" w:bottom="485" w:left="690" w:header="149" w:footer="250" w:gutter="0"/>
          <w:cols w:space="720" w:num="1"/>
        </w:sectPr>
      </w:pPr>
    </w:p>
    <w:p w14:paraId="156FCE8A">
      <w:pPr>
        <w:spacing w:line="330" w:lineRule="auto"/>
        <w:rPr>
          <w:rFonts w:ascii="Arial"/>
          <w:sz w:val="21"/>
        </w:rPr>
      </w:pPr>
    </w:p>
    <w:p w14:paraId="7E2E2F71">
      <w:pPr>
        <w:spacing w:line="330" w:lineRule="auto"/>
        <w:rPr>
          <w:rFonts w:ascii="Arial"/>
          <w:sz w:val="21"/>
        </w:rPr>
      </w:pPr>
    </w:p>
    <w:p w14:paraId="6779DD78">
      <w:pPr>
        <w:pStyle w:val="2"/>
        <w:spacing w:before="71" w:line="222" w:lineRule="auto"/>
        <w:ind w:left="86"/>
        <w:rPr>
          <w:sz w:val="22"/>
          <w:szCs w:val="22"/>
        </w:rPr>
      </w:pPr>
      <w:r>
        <w:rPr>
          <w:spacing w:val="-9"/>
          <w:sz w:val="22"/>
          <w:szCs w:val="22"/>
        </w:rPr>
        <w:t>公开</w:t>
      </w:r>
      <w:r>
        <w:rPr>
          <w:spacing w:val="-3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12</w:t>
      </w:r>
      <w:r>
        <w:rPr>
          <w:spacing w:val="-3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表</w:t>
      </w:r>
    </w:p>
    <w:p w14:paraId="62D3C597">
      <w:pPr>
        <w:pStyle w:val="2"/>
        <w:spacing w:before="170" w:line="221" w:lineRule="auto"/>
        <w:ind w:left="1403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一般公共预算机关运行经费支出预算表</w:t>
      </w:r>
    </w:p>
    <w:p w14:paraId="00EEDE75">
      <w:pPr>
        <w:pStyle w:val="2"/>
        <w:spacing w:before="119" w:line="220" w:lineRule="auto"/>
        <w:ind w:left="75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           </w:t>
      </w:r>
      <w:r>
        <w:rPr>
          <w:spacing w:val="-1"/>
          <w:sz w:val="22"/>
          <w:szCs w:val="22"/>
        </w:rPr>
        <w:t xml:space="preserve">   单位：万元</w:t>
      </w:r>
    </w:p>
    <w:p w14:paraId="0CAD8C65">
      <w:pPr>
        <w:spacing w:line="43" w:lineRule="exact"/>
      </w:pPr>
    </w:p>
    <w:tbl>
      <w:tblPr>
        <w:tblStyle w:val="5"/>
        <w:tblW w:w="102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2873"/>
        <w:gridCol w:w="4272"/>
      </w:tblGrid>
      <w:tr w14:paraId="5CA10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90" w:type="dxa"/>
            <w:vAlign w:val="top"/>
          </w:tcPr>
          <w:p w14:paraId="6C1746D0">
            <w:pPr>
              <w:spacing w:before="89" w:line="222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873" w:type="dxa"/>
            <w:vAlign w:val="top"/>
          </w:tcPr>
          <w:p w14:paraId="0140BF41">
            <w:pPr>
              <w:spacing w:before="89" w:line="221" w:lineRule="auto"/>
              <w:ind w:left="10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4272" w:type="dxa"/>
            <w:vAlign w:val="top"/>
          </w:tcPr>
          <w:p w14:paraId="1F4DFE8E">
            <w:pPr>
              <w:spacing w:before="89" w:line="221" w:lineRule="auto"/>
              <w:ind w:left="12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机关运行经费支出</w:t>
            </w:r>
          </w:p>
        </w:tc>
      </w:tr>
      <w:tr w14:paraId="11F1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963" w:type="dxa"/>
            <w:gridSpan w:val="2"/>
            <w:vAlign w:val="top"/>
          </w:tcPr>
          <w:p w14:paraId="4D581D66">
            <w:pPr>
              <w:spacing w:before="86" w:line="222" w:lineRule="auto"/>
              <w:ind w:left="2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4272" w:type="dxa"/>
            <w:vAlign w:val="top"/>
          </w:tcPr>
          <w:p w14:paraId="49F97984">
            <w:pPr>
              <w:spacing w:before="86"/>
              <w:ind w:left="3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</w:tr>
      <w:tr w14:paraId="7329D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0D78F299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2873" w:type="dxa"/>
            <w:vAlign w:val="top"/>
          </w:tcPr>
          <w:p w14:paraId="28EF8CA0">
            <w:pPr>
              <w:spacing w:before="86" w:line="222" w:lineRule="auto"/>
              <w:ind w:left="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4272" w:type="dxa"/>
            <w:vAlign w:val="top"/>
          </w:tcPr>
          <w:p w14:paraId="4208D674">
            <w:pPr>
              <w:spacing w:before="86"/>
              <w:ind w:left="3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761.34</w:t>
            </w:r>
          </w:p>
        </w:tc>
      </w:tr>
      <w:tr w14:paraId="64AC1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2815AC42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2873" w:type="dxa"/>
            <w:vAlign w:val="top"/>
          </w:tcPr>
          <w:p w14:paraId="5B384745">
            <w:pPr>
              <w:spacing w:before="86" w:line="224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4272" w:type="dxa"/>
            <w:vAlign w:val="top"/>
          </w:tcPr>
          <w:p w14:paraId="38AD2D87">
            <w:pPr>
              <w:spacing w:before="86"/>
              <w:ind w:left="3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95.00</w:t>
            </w:r>
          </w:p>
        </w:tc>
      </w:tr>
      <w:tr w14:paraId="76AC2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5CE94D58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2873" w:type="dxa"/>
            <w:vAlign w:val="top"/>
          </w:tcPr>
          <w:p w14:paraId="68E16B21">
            <w:pPr>
              <w:spacing w:before="86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4272" w:type="dxa"/>
            <w:vAlign w:val="top"/>
          </w:tcPr>
          <w:p w14:paraId="74319128">
            <w:pPr>
              <w:spacing w:before="87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4085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604E0F89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2873" w:type="dxa"/>
            <w:vAlign w:val="top"/>
          </w:tcPr>
          <w:p w14:paraId="5DDE3D58">
            <w:pPr>
              <w:spacing w:before="87" w:line="223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4272" w:type="dxa"/>
            <w:vAlign w:val="top"/>
          </w:tcPr>
          <w:p w14:paraId="048F27BB">
            <w:pPr>
              <w:spacing w:before="87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</w:tr>
      <w:tr w14:paraId="2513F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773050C4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2873" w:type="dxa"/>
            <w:vAlign w:val="top"/>
          </w:tcPr>
          <w:p w14:paraId="42A0F960">
            <w:pPr>
              <w:spacing w:before="87" w:line="223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4272" w:type="dxa"/>
            <w:vAlign w:val="top"/>
          </w:tcPr>
          <w:p w14:paraId="253A9B76">
            <w:pPr>
              <w:spacing w:before="87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15.00</w:t>
            </w:r>
          </w:p>
        </w:tc>
      </w:tr>
      <w:tr w14:paraId="24321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06FAE56B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30206</w:t>
            </w:r>
          </w:p>
        </w:tc>
        <w:tc>
          <w:tcPr>
            <w:tcW w:w="2873" w:type="dxa"/>
            <w:vAlign w:val="top"/>
          </w:tcPr>
          <w:p w14:paraId="2CFB3C36">
            <w:pPr>
              <w:spacing w:before="87" w:line="224" w:lineRule="auto"/>
              <w:ind w:left="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电费</w:t>
            </w:r>
          </w:p>
        </w:tc>
        <w:tc>
          <w:tcPr>
            <w:tcW w:w="4272" w:type="dxa"/>
            <w:vAlign w:val="top"/>
          </w:tcPr>
          <w:p w14:paraId="78CA42B5">
            <w:pPr>
              <w:spacing w:before="88"/>
              <w:ind w:left="36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</w:tr>
      <w:tr w14:paraId="2F47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90" w:type="dxa"/>
            <w:vAlign w:val="top"/>
          </w:tcPr>
          <w:p w14:paraId="6EEA90B8">
            <w:pPr>
              <w:spacing w:before="88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2873" w:type="dxa"/>
            <w:vAlign w:val="top"/>
          </w:tcPr>
          <w:p w14:paraId="0D2658F9">
            <w:pPr>
              <w:spacing w:before="87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4272" w:type="dxa"/>
            <w:vAlign w:val="top"/>
          </w:tcPr>
          <w:p w14:paraId="3C7143DE">
            <w:pPr>
              <w:spacing w:before="88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3BFD0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6E7663EB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30209</w:t>
            </w:r>
          </w:p>
        </w:tc>
        <w:tc>
          <w:tcPr>
            <w:tcW w:w="2873" w:type="dxa"/>
            <w:vAlign w:val="top"/>
          </w:tcPr>
          <w:p w14:paraId="2EAD4708">
            <w:pPr>
              <w:spacing w:before="89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4272" w:type="dxa"/>
            <w:vAlign w:val="top"/>
          </w:tcPr>
          <w:p w14:paraId="5140923C">
            <w:pPr>
              <w:spacing w:before="89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13.00</w:t>
            </w:r>
          </w:p>
        </w:tc>
      </w:tr>
      <w:tr w14:paraId="215CA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3CB3238F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2873" w:type="dxa"/>
            <w:vAlign w:val="top"/>
          </w:tcPr>
          <w:p w14:paraId="625D03CB">
            <w:pPr>
              <w:spacing w:before="89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4272" w:type="dxa"/>
            <w:vAlign w:val="top"/>
          </w:tcPr>
          <w:p w14:paraId="33A199A1">
            <w:pPr>
              <w:spacing w:before="90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166.40</w:t>
            </w:r>
          </w:p>
        </w:tc>
      </w:tr>
      <w:tr w14:paraId="64A4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3A365423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2873" w:type="dxa"/>
            <w:vAlign w:val="top"/>
          </w:tcPr>
          <w:p w14:paraId="74A1B8AB">
            <w:pPr>
              <w:spacing w:before="90" w:line="223" w:lineRule="auto"/>
              <w:ind w:left="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4272" w:type="dxa"/>
            <w:vAlign w:val="top"/>
          </w:tcPr>
          <w:p w14:paraId="77D595D2">
            <w:pPr>
              <w:spacing w:before="90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5646D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2964706F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2873" w:type="dxa"/>
            <w:vAlign w:val="top"/>
          </w:tcPr>
          <w:p w14:paraId="6D9B324D">
            <w:pPr>
              <w:spacing w:before="89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4272" w:type="dxa"/>
            <w:vAlign w:val="top"/>
          </w:tcPr>
          <w:p w14:paraId="0AD357FE">
            <w:pPr>
              <w:spacing w:before="90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2941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7959B9F5">
            <w:pPr>
              <w:spacing w:before="90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2873" w:type="dxa"/>
            <w:vAlign w:val="top"/>
          </w:tcPr>
          <w:p w14:paraId="4EFFC971">
            <w:pPr>
              <w:spacing w:before="90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4272" w:type="dxa"/>
            <w:vAlign w:val="top"/>
          </w:tcPr>
          <w:p w14:paraId="6A6FA6FA">
            <w:pPr>
              <w:spacing w:before="91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</w:tr>
      <w:tr w14:paraId="1AA3B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1C9B7220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2873" w:type="dxa"/>
            <w:vAlign w:val="top"/>
          </w:tcPr>
          <w:p w14:paraId="57363589">
            <w:pPr>
              <w:spacing w:before="90" w:line="224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4272" w:type="dxa"/>
            <w:vAlign w:val="top"/>
          </w:tcPr>
          <w:p w14:paraId="531844E8">
            <w:pPr>
              <w:spacing w:before="91"/>
              <w:ind w:left="36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24.00</w:t>
            </w:r>
          </w:p>
        </w:tc>
      </w:tr>
      <w:tr w14:paraId="087C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65B0EF85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30216</w:t>
            </w:r>
          </w:p>
        </w:tc>
        <w:tc>
          <w:tcPr>
            <w:tcW w:w="2873" w:type="dxa"/>
            <w:vAlign w:val="top"/>
          </w:tcPr>
          <w:p w14:paraId="004550B6">
            <w:pPr>
              <w:spacing w:before="91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  <w:tc>
          <w:tcPr>
            <w:tcW w:w="4272" w:type="dxa"/>
            <w:vAlign w:val="top"/>
          </w:tcPr>
          <w:p w14:paraId="735FCC41">
            <w:pPr>
              <w:spacing w:before="91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298F4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0B388B1D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2873" w:type="dxa"/>
            <w:vAlign w:val="top"/>
          </w:tcPr>
          <w:p w14:paraId="192703B4">
            <w:pPr>
              <w:spacing w:before="91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4272" w:type="dxa"/>
            <w:vAlign w:val="top"/>
          </w:tcPr>
          <w:p w14:paraId="6567CD66">
            <w:pPr>
              <w:spacing w:before="91"/>
              <w:ind w:left="3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</w:tr>
      <w:tr w14:paraId="327BD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46A2BF1C">
            <w:pPr>
              <w:spacing w:before="91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2873" w:type="dxa"/>
            <w:vAlign w:val="top"/>
          </w:tcPr>
          <w:p w14:paraId="7C5A78F2">
            <w:pPr>
              <w:spacing w:before="91" w:line="223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4272" w:type="dxa"/>
            <w:vAlign w:val="top"/>
          </w:tcPr>
          <w:p w14:paraId="673BAB49">
            <w:pPr>
              <w:spacing w:before="92"/>
              <w:ind w:left="3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9.00</w:t>
            </w:r>
          </w:p>
        </w:tc>
      </w:tr>
      <w:tr w14:paraId="16C2E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19072205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2873" w:type="dxa"/>
            <w:vAlign w:val="top"/>
          </w:tcPr>
          <w:p w14:paraId="446EEA55">
            <w:pPr>
              <w:spacing w:before="92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4272" w:type="dxa"/>
            <w:vAlign w:val="top"/>
          </w:tcPr>
          <w:p w14:paraId="4469A0CB">
            <w:pPr>
              <w:spacing w:before="92"/>
              <w:ind w:left="3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52F4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76C5329C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2873" w:type="dxa"/>
            <w:vAlign w:val="top"/>
          </w:tcPr>
          <w:p w14:paraId="4B55B1DF">
            <w:pPr>
              <w:spacing w:before="92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4272" w:type="dxa"/>
            <w:vAlign w:val="top"/>
          </w:tcPr>
          <w:p w14:paraId="77FA433A">
            <w:pPr>
              <w:spacing w:before="92"/>
              <w:ind w:left="3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90.00</w:t>
            </w:r>
          </w:p>
        </w:tc>
      </w:tr>
      <w:tr w14:paraId="68827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28139EA4">
            <w:pPr>
              <w:spacing w:before="92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2873" w:type="dxa"/>
            <w:vAlign w:val="top"/>
          </w:tcPr>
          <w:p w14:paraId="2A03CEA7">
            <w:pPr>
              <w:spacing w:before="93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4272" w:type="dxa"/>
            <w:vAlign w:val="top"/>
          </w:tcPr>
          <w:p w14:paraId="468385D3">
            <w:pPr>
              <w:spacing w:before="93"/>
              <w:ind w:left="36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26.68</w:t>
            </w:r>
          </w:p>
        </w:tc>
      </w:tr>
      <w:tr w14:paraId="1F4C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1A76FE01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2873" w:type="dxa"/>
            <w:vAlign w:val="top"/>
          </w:tcPr>
          <w:p w14:paraId="5CF8BF4E">
            <w:pPr>
              <w:spacing w:before="9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4272" w:type="dxa"/>
            <w:vAlign w:val="top"/>
          </w:tcPr>
          <w:p w14:paraId="29163ADA">
            <w:pPr>
              <w:spacing w:before="93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137.66</w:t>
            </w:r>
          </w:p>
        </w:tc>
      </w:tr>
      <w:tr w14:paraId="5F3BF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90" w:type="dxa"/>
            <w:vAlign w:val="top"/>
          </w:tcPr>
          <w:p w14:paraId="2CAD1759">
            <w:pPr>
              <w:spacing w:before="93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2873" w:type="dxa"/>
            <w:vAlign w:val="top"/>
          </w:tcPr>
          <w:p w14:paraId="6B2C2629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4272" w:type="dxa"/>
            <w:vAlign w:val="top"/>
          </w:tcPr>
          <w:p w14:paraId="255D9B65">
            <w:pPr>
              <w:spacing w:before="93"/>
              <w:ind w:left="3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76.60</w:t>
            </w:r>
          </w:p>
        </w:tc>
      </w:tr>
    </w:tbl>
    <w:p w14:paraId="55A75984">
      <w:pPr>
        <w:pStyle w:val="2"/>
        <w:spacing w:before="58"/>
        <w:ind w:left="36" w:right="61" w:firstLine="6"/>
        <w:jc w:val="both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注：1.“机关运行经费”指行政单位（含参照公务员法管理的事业单位）使用一般公共预算安排的基本支</w:t>
      </w:r>
      <w:r>
        <w:rPr>
          <w:spacing w:val="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出中的日常公用经费支出，包括办公及印刷费、邮电费、差旅费、会议费、福利费、日常维修费、专用材</w:t>
      </w:r>
      <w:r>
        <w:rPr>
          <w:spacing w:val="10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料及一般设备购置费、办公用房水电费、办公用房取暖费、办公用房物业管理费、公务用车运行维护费及</w:t>
      </w:r>
      <w:r>
        <w:rPr>
          <w:spacing w:val="10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其他费用等。</w:t>
      </w:r>
    </w:p>
    <w:p w14:paraId="2AB4A94E">
      <w:pPr>
        <w:rPr>
          <w:sz w:val="22"/>
          <w:szCs w:val="22"/>
        </w:rPr>
        <w:sectPr>
          <w:headerReference r:id="rId42" w:type="default"/>
          <w:footerReference r:id="rId43" w:type="default"/>
          <w:pgSz w:w="11906" w:h="16839"/>
          <w:pgMar w:top="481" w:right="804" w:bottom="485" w:left="856" w:header="149" w:footer="251" w:gutter="0"/>
          <w:cols w:space="720" w:num="1"/>
        </w:sectPr>
      </w:pPr>
    </w:p>
    <w:p w14:paraId="62D9EA04">
      <w:pPr>
        <w:spacing w:line="265" w:lineRule="auto"/>
        <w:rPr>
          <w:rFonts w:ascii="Arial"/>
          <w:sz w:val="21"/>
        </w:rPr>
      </w:pPr>
    </w:p>
    <w:p w14:paraId="3E1DA3F1">
      <w:pPr>
        <w:spacing w:line="265" w:lineRule="auto"/>
        <w:rPr>
          <w:rFonts w:ascii="Arial"/>
          <w:sz w:val="21"/>
        </w:rPr>
      </w:pPr>
    </w:p>
    <w:p w14:paraId="5CC0EC3D">
      <w:pPr>
        <w:spacing w:line="266" w:lineRule="auto"/>
        <w:rPr>
          <w:rFonts w:ascii="Arial"/>
          <w:sz w:val="21"/>
        </w:rPr>
      </w:pPr>
    </w:p>
    <w:p w14:paraId="0478165E">
      <w:pPr>
        <w:pStyle w:val="2"/>
        <w:spacing w:before="72" w:line="222" w:lineRule="auto"/>
        <w:ind w:left="47"/>
        <w:rPr>
          <w:sz w:val="22"/>
          <w:szCs w:val="22"/>
        </w:rPr>
      </w:pPr>
      <w:r>
        <w:rPr>
          <w:spacing w:val="-9"/>
          <w:sz w:val="22"/>
          <w:szCs w:val="22"/>
        </w:rPr>
        <w:t>公开</w:t>
      </w:r>
      <w:r>
        <w:rPr>
          <w:spacing w:val="-3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13</w:t>
      </w:r>
      <w:r>
        <w:rPr>
          <w:spacing w:val="-3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表</w:t>
      </w:r>
    </w:p>
    <w:p w14:paraId="2A32F266">
      <w:pPr>
        <w:pStyle w:val="2"/>
        <w:spacing w:before="55" w:line="222" w:lineRule="auto"/>
        <w:ind w:left="6351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政府采购支出表</w:t>
      </w:r>
    </w:p>
    <w:p w14:paraId="40013F55">
      <w:pPr>
        <w:pStyle w:val="2"/>
        <w:spacing w:before="5" w:line="211" w:lineRule="auto"/>
        <w:ind w:left="44"/>
        <w:rPr>
          <w:sz w:val="22"/>
          <w:szCs w:val="22"/>
        </w:rPr>
      </w:pPr>
      <w:r>
        <w:rPr>
          <w:sz w:val="22"/>
          <w:szCs w:val="22"/>
        </w:rPr>
        <w:t xml:space="preserve">部门：江苏省苏州市人民检察院                                           </w:t>
      </w:r>
      <w:r>
        <w:rPr>
          <w:spacing w:val="-1"/>
          <w:sz w:val="22"/>
          <w:szCs w:val="22"/>
        </w:rPr>
        <w:t xml:space="preserve">                                                              单位：万元</w:t>
      </w:r>
    </w:p>
    <w:tbl>
      <w:tblPr>
        <w:tblStyle w:val="5"/>
        <w:tblW w:w="15676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501"/>
        <w:gridCol w:w="1439"/>
        <w:gridCol w:w="2279"/>
        <w:gridCol w:w="1775"/>
        <w:gridCol w:w="1104"/>
        <w:gridCol w:w="1120"/>
        <w:gridCol w:w="1191"/>
        <w:gridCol w:w="1199"/>
        <w:gridCol w:w="1552"/>
      </w:tblGrid>
      <w:tr w14:paraId="07C48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38AB332D">
            <w:pPr>
              <w:pStyle w:val="6"/>
              <w:spacing w:line="252" w:lineRule="auto"/>
            </w:pPr>
          </w:p>
          <w:p w14:paraId="6CF00915">
            <w:pPr>
              <w:spacing w:before="71" w:line="222" w:lineRule="auto"/>
              <w:ind w:left="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采购品目大类</w:t>
            </w:r>
          </w:p>
        </w:tc>
        <w:tc>
          <w:tcPr>
            <w:tcW w:w="2501" w:type="dxa"/>
            <w:vMerge w:val="restart"/>
            <w:tcBorders>
              <w:bottom w:val="nil"/>
            </w:tcBorders>
            <w:vAlign w:val="top"/>
          </w:tcPr>
          <w:p w14:paraId="7D275164">
            <w:pPr>
              <w:pStyle w:val="6"/>
              <w:spacing w:line="251" w:lineRule="auto"/>
            </w:pPr>
          </w:p>
          <w:p w14:paraId="518ECA8C">
            <w:pPr>
              <w:spacing w:before="72" w:line="221" w:lineRule="auto"/>
              <w:ind w:left="8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专项名称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4550A19D">
            <w:pPr>
              <w:pStyle w:val="6"/>
              <w:spacing w:line="251" w:lineRule="auto"/>
            </w:pPr>
          </w:p>
          <w:p w14:paraId="1B432B92">
            <w:pPr>
              <w:spacing w:before="72" w:line="221" w:lineRule="auto"/>
              <w:ind w:left="2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经济科目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 w14:paraId="6D03DBC1">
            <w:pPr>
              <w:pStyle w:val="6"/>
              <w:spacing w:line="251" w:lineRule="auto"/>
            </w:pPr>
          </w:p>
          <w:p w14:paraId="4AFCC084">
            <w:pPr>
              <w:spacing w:before="72" w:line="221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采购品目名称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60295196">
            <w:pPr>
              <w:pStyle w:val="6"/>
              <w:spacing w:line="252" w:lineRule="auto"/>
            </w:pPr>
          </w:p>
          <w:p w14:paraId="2737BE1B">
            <w:pPr>
              <w:spacing w:before="71" w:line="222" w:lineRule="auto"/>
              <w:ind w:left="2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采购组织形式</w:t>
            </w:r>
          </w:p>
        </w:tc>
        <w:tc>
          <w:tcPr>
            <w:tcW w:w="4614" w:type="dxa"/>
            <w:gridSpan w:val="4"/>
            <w:vAlign w:val="top"/>
          </w:tcPr>
          <w:p w14:paraId="5CA2FE12">
            <w:pPr>
              <w:spacing w:before="34" w:line="206" w:lineRule="auto"/>
              <w:ind w:left="18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资金来源</w:t>
            </w:r>
          </w:p>
        </w:tc>
        <w:tc>
          <w:tcPr>
            <w:tcW w:w="1552" w:type="dxa"/>
            <w:vMerge w:val="restart"/>
            <w:tcBorders>
              <w:bottom w:val="nil"/>
            </w:tcBorders>
            <w:vAlign w:val="top"/>
          </w:tcPr>
          <w:p w14:paraId="4133002A">
            <w:pPr>
              <w:pStyle w:val="6"/>
              <w:spacing w:line="252" w:lineRule="auto"/>
            </w:pPr>
          </w:p>
          <w:p w14:paraId="00B12ABC">
            <w:pPr>
              <w:spacing w:before="71" w:line="222" w:lineRule="auto"/>
              <w:ind w:left="5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总计</w:t>
            </w:r>
          </w:p>
        </w:tc>
      </w:tr>
      <w:tr w14:paraId="2372F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5B2C843A">
            <w:pPr>
              <w:pStyle w:val="6"/>
            </w:pPr>
          </w:p>
        </w:tc>
        <w:tc>
          <w:tcPr>
            <w:tcW w:w="2501" w:type="dxa"/>
            <w:vMerge w:val="continue"/>
            <w:tcBorders>
              <w:top w:val="nil"/>
            </w:tcBorders>
            <w:vAlign w:val="top"/>
          </w:tcPr>
          <w:p w14:paraId="07DB18A9">
            <w:pPr>
              <w:pStyle w:val="6"/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6B91814F">
            <w:pPr>
              <w:pStyle w:val="6"/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 w14:paraId="16B85EC3">
            <w:pPr>
              <w:pStyle w:val="6"/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0ACB1AAD">
            <w:pPr>
              <w:pStyle w:val="6"/>
            </w:pPr>
          </w:p>
        </w:tc>
        <w:tc>
          <w:tcPr>
            <w:tcW w:w="1104" w:type="dxa"/>
            <w:vAlign w:val="top"/>
          </w:tcPr>
          <w:p w14:paraId="4E6B56FA">
            <w:pPr>
              <w:spacing w:before="30" w:line="224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一般公共</w:t>
            </w:r>
          </w:p>
          <w:p w14:paraId="585CA34C">
            <w:pPr>
              <w:spacing w:before="17" w:line="205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预算资金</w:t>
            </w:r>
          </w:p>
        </w:tc>
        <w:tc>
          <w:tcPr>
            <w:tcW w:w="1120" w:type="dxa"/>
            <w:vAlign w:val="top"/>
          </w:tcPr>
          <w:p w14:paraId="1A79A628">
            <w:pPr>
              <w:spacing w:before="172" w:line="22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政府性基金</w:t>
            </w:r>
          </w:p>
        </w:tc>
        <w:tc>
          <w:tcPr>
            <w:tcW w:w="1191" w:type="dxa"/>
            <w:vAlign w:val="top"/>
          </w:tcPr>
          <w:p w14:paraId="7CFEA981">
            <w:pPr>
              <w:spacing w:before="171" w:line="222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其他资金</w:t>
            </w:r>
          </w:p>
        </w:tc>
        <w:tc>
          <w:tcPr>
            <w:tcW w:w="1199" w:type="dxa"/>
            <w:vAlign w:val="top"/>
          </w:tcPr>
          <w:p w14:paraId="240E883C">
            <w:pPr>
              <w:spacing w:before="29" w:line="222" w:lineRule="auto"/>
              <w:ind w:left="176" w:right="41" w:hanging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上年结转和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结余资金</w:t>
            </w:r>
          </w:p>
        </w:tc>
        <w:tc>
          <w:tcPr>
            <w:tcW w:w="1552" w:type="dxa"/>
            <w:vMerge w:val="continue"/>
            <w:tcBorders>
              <w:top w:val="nil"/>
            </w:tcBorders>
            <w:vAlign w:val="top"/>
          </w:tcPr>
          <w:p w14:paraId="0B1378E7">
            <w:pPr>
              <w:pStyle w:val="6"/>
            </w:pPr>
          </w:p>
        </w:tc>
      </w:tr>
      <w:tr w14:paraId="1097A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618F6260">
            <w:pPr>
              <w:spacing w:before="31" w:line="204" w:lineRule="auto"/>
              <w:ind w:left="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501" w:type="dxa"/>
            <w:vAlign w:val="top"/>
          </w:tcPr>
          <w:p w14:paraId="40CEA4C9">
            <w:pPr>
              <w:pStyle w:val="6"/>
            </w:pPr>
          </w:p>
        </w:tc>
        <w:tc>
          <w:tcPr>
            <w:tcW w:w="1439" w:type="dxa"/>
            <w:vAlign w:val="top"/>
          </w:tcPr>
          <w:p w14:paraId="264A010C">
            <w:pPr>
              <w:pStyle w:val="6"/>
            </w:pPr>
          </w:p>
        </w:tc>
        <w:tc>
          <w:tcPr>
            <w:tcW w:w="2279" w:type="dxa"/>
            <w:vAlign w:val="top"/>
          </w:tcPr>
          <w:p w14:paraId="157A842C">
            <w:pPr>
              <w:pStyle w:val="6"/>
            </w:pPr>
          </w:p>
        </w:tc>
        <w:tc>
          <w:tcPr>
            <w:tcW w:w="1775" w:type="dxa"/>
            <w:vAlign w:val="top"/>
          </w:tcPr>
          <w:p w14:paraId="6E87B795">
            <w:pPr>
              <w:pStyle w:val="6"/>
            </w:pPr>
          </w:p>
        </w:tc>
        <w:tc>
          <w:tcPr>
            <w:tcW w:w="1104" w:type="dxa"/>
            <w:vAlign w:val="top"/>
          </w:tcPr>
          <w:p w14:paraId="5F7767D0">
            <w:pPr>
              <w:spacing w:before="31" w:line="204" w:lineRule="auto"/>
              <w:ind w:left="3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897.23</w:t>
            </w:r>
          </w:p>
        </w:tc>
        <w:tc>
          <w:tcPr>
            <w:tcW w:w="1120" w:type="dxa"/>
            <w:vAlign w:val="top"/>
          </w:tcPr>
          <w:p w14:paraId="4AF7477A">
            <w:pPr>
              <w:pStyle w:val="6"/>
            </w:pPr>
          </w:p>
        </w:tc>
        <w:tc>
          <w:tcPr>
            <w:tcW w:w="1191" w:type="dxa"/>
            <w:vAlign w:val="top"/>
          </w:tcPr>
          <w:p w14:paraId="319C42CB">
            <w:pPr>
              <w:pStyle w:val="6"/>
            </w:pPr>
          </w:p>
        </w:tc>
        <w:tc>
          <w:tcPr>
            <w:tcW w:w="1199" w:type="dxa"/>
            <w:vAlign w:val="top"/>
          </w:tcPr>
          <w:p w14:paraId="562687AD">
            <w:pPr>
              <w:pStyle w:val="6"/>
            </w:pPr>
          </w:p>
        </w:tc>
        <w:tc>
          <w:tcPr>
            <w:tcW w:w="1552" w:type="dxa"/>
            <w:vAlign w:val="top"/>
          </w:tcPr>
          <w:p w14:paraId="3B6414FF">
            <w:pPr>
              <w:spacing w:before="31" w:line="204" w:lineRule="auto"/>
              <w:ind w:left="8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897.23</w:t>
            </w:r>
          </w:p>
        </w:tc>
      </w:tr>
      <w:tr w14:paraId="77097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67042774">
            <w:pPr>
              <w:spacing w:before="31" w:line="204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货物</w:t>
            </w:r>
          </w:p>
        </w:tc>
        <w:tc>
          <w:tcPr>
            <w:tcW w:w="2501" w:type="dxa"/>
            <w:vAlign w:val="top"/>
          </w:tcPr>
          <w:p w14:paraId="4F651FDF">
            <w:pPr>
              <w:pStyle w:val="6"/>
            </w:pPr>
          </w:p>
        </w:tc>
        <w:tc>
          <w:tcPr>
            <w:tcW w:w="1439" w:type="dxa"/>
            <w:vAlign w:val="top"/>
          </w:tcPr>
          <w:p w14:paraId="2AE89B76">
            <w:pPr>
              <w:pStyle w:val="6"/>
            </w:pPr>
          </w:p>
        </w:tc>
        <w:tc>
          <w:tcPr>
            <w:tcW w:w="2279" w:type="dxa"/>
            <w:vAlign w:val="top"/>
          </w:tcPr>
          <w:p w14:paraId="55E62887">
            <w:pPr>
              <w:pStyle w:val="6"/>
            </w:pPr>
          </w:p>
        </w:tc>
        <w:tc>
          <w:tcPr>
            <w:tcW w:w="1775" w:type="dxa"/>
            <w:vAlign w:val="top"/>
          </w:tcPr>
          <w:p w14:paraId="35D82A51">
            <w:pPr>
              <w:pStyle w:val="6"/>
            </w:pPr>
          </w:p>
        </w:tc>
        <w:tc>
          <w:tcPr>
            <w:tcW w:w="1104" w:type="dxa"/>
            <w:vAlign w:val="top"/>
          </w:tcPr>
          <w:p w14:paraId="7808AC19">
            <w:pPr>
              <w:spacing w:before="31" w:line="204" w:lineRule="auto"/>
              <w:ind w:left="3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205.94</w:t>
            </w:r>
          </w:p>
        </w:tc>
        <w:tc>
          <w:tcPr>
            <w:tcW w:w="1120" w:type="dxa"/>
            <w:vAlign w:val="top"/>
          </w:tcPr>
          <w:p w14:paraId="707D94F8">
            <w:pPr>
              <w:pStyle w:val="6"/>
            </w:pPr>
          </w:p>
        </w:tc>
        <w:tc>
          <w:tcPr>
            <w:tcW w:w="1191" w:type="dxa"/>
            <w:vAlign w:val="top"/>
          </w:tcPr>
          <w:p w14:paraId="3FB13E20">
            <w:pPr>
              <w:pStyle w:val="6"/>
            </w:pPr>
          </w:p>
        </w:tc>
        <w:tc>
          <w:tcPr>
            <w:tcW w:w="1199" w:type="dxa"/>
            <w:vAlign w:val="top"/>
          </w:tcPr>
          <w:p w14:paraId="245638B4">
            <w:pPr>
              <w:pStyle w:val="6"/>
            </w:pPr>
          </w:p>
        </w:tc>
        <w:tc>
          <w:tcPr>
            <w:tcW w:w="1552" w:type="dxa"/>
            <w:vAlign w:val="top"/>
          </w:tcPr>
          <w:p w14:paraId="5959FDE5">
            <w:pPr>
              <w:spacing w:before="31" w:line="204" w:lineRule="auto"/>
              <w:ind w:left="8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205.94</w:t>
            </w:r>
          </w:p>
        </w:tc>
      </w:tr>
      <w:tr w14:paraId="5D776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43CEEA5B">
            <w:pPr>
              <w:spacing w:before="30" w:line="222" w:lineRule="auto"/>
              <w:ind w:left="18" w:right="18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江苏省苏州市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人民检察院</w:t>
            </w:r>
          </w:p>
        </w:tc>
        <w:tc>
          <w:tcPr>
            <w:tcW w:w="2501" w:type="dxa"/>
            <w:vAlign w:val="top"/>
          </w:tcPr>
          <w:p w14:paraId="68F4784F">
            <w:pPr>
              <w:pStyle w:val="6"/>
            </w:pPr>
          </w:p>
        </w:tc>
        <w:tc>
          <w:tcPr>
            <w:tcW w:w="1439" w:type="dxa"/>
            <w:vAlign w:val="top"/>
          </w:tcPr>
          <w:p w14:paraId="35CDCDC2">
            <w:pPr>
              <w:pStyle w:val="6"/>
            </w:pPr>
          </w:p>
        </w:tc>
        <w:tc>
          <w:tcPr>
            <w:tcW w:w="2279" w:type="dxa"/>
            <w:vAlign w:val="top"/>
          </w:tcPr>
          <w:p w14:paraId="1DE265DC">
            <w:pPr>
              <w:pStyle w:val="6"/>
            </w:pPr>
          </w:p>
        </w:tc>
        <w:tc>
          <w:tcPr>
            <w:tcW w:w="1775" w:type="dxa"/>
            <w:vAlign w:val="top"/>
          </w:tcPr>
          <w:p w14:paraId="77351D66">
            <w:pPr>
              <w:pStyle w:val="6"/>
            </w:pPr>
          </w:p>
        </w:tc>
        <w:tc>
          <w:tcPr>
            <w:tcW w:w="1104" w:type="dxa"/>
            <w:vAlign w:val="top"/>
          </w:tcPr>
          <w:p w14:paraId="6C05F19D">
            <w:pPr>
              <w:spacing w:before="175"/>
              <w:ind w:left="3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205.94</w:t>
            </w:r>
          </w:p>
        </w:tc>
        <w:tc>
          <w:tcPr>
            <w:tcW w:w="1120" w:type="dxa"/>
            <w:vAlign w:val="top"/>
          </w:tcPr>
          <w:p w14:paraId="194C2ADB">
            <w:pPr>
              <w:pStyle w:val="6"/>
            </w:pPr>
          </w:p>
        </w:tc>
        <w:tc>
          <w:tcPr>
            <w:tcW w:w="1191" w:type="dxa"/>
            <w:vAlign w:val="top"/>
          </w:tcPr>
          <w:p w14:paraId="21200D17">
            <w:pPr>
              <w:pStyle w:val="6"/>
            </w:pPr>
          </w:p>
        </w:tc>
        <w:tc>
          <w:tcPr>
            <w:tcW w:w="1199" w:type="dxa"/>
            <w:vAlign w:val="top"/>
          </w:tcPr>
          <w:p w14:paraId="3B4E4E4E">
            <w:pPr>
              <w:pStyle w:val="6"/>
            </w:pPr>
          </w:p>
        </w:tc>
        <w:tc>
          <w:tcPr>
            <w:tcW w:w="1552" w:type="dxa"/>
            <w:vAlign w:val="top"/>
          </w:tcPr>
          <w:p w14:paraId="779F7045">
            <w:pPr>
              <w:spacing w:before="175"/>
              <w:ind w:left="8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205.94</w:t>
            </w:r>
          </w:p>
        </w:tc>
      </w:tr>
      <w:tr w14:paraId="2A782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5FE44EC1">
            <w:pPr>
              <w:pStyle w:val="6"/>
            </w:pPr>
          </w:p>
        </w:tc>
        <w:tc>
          <w:tcPr>
            <w:tcW w:w="2501" w:type="dxa"/>
            <w:vAlign w:val="top"/>
          </w:tcPr>
          <w:p w14:paraId="57419CB5">
            <w:pPr>
              <w:spacing w:before="33" w:line="203" w:lineRule="auto"/>
              <w:ind w:left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交通工具购置</w:t>
            </w:r>
          </w:p>
        </w:tc>
        <w:tc>
          <w:tcPr>
            <w:tcW w:w="1439" w:type="dxa"/>
            <w:vAlign w:val="top"/>
          </w:tcPr>
          <w:p w14:paraId="2FFFB399">
            <w:pPr>
              <w:spacing w:before="33" w:line="203" w:lineRule="auto"/>
              <w:ind w:left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公务用车购置</w:t>
            </w:r>
          </w:p>
        </w:tc>
        <w:tc>
          <w:tcPr>
            <w:tcW w:w="2279" w:type="dxa"/>
            <w:vAlign w:val="top"/>
          </w:tcPr>
          <w:p w14:paraId="3D768B91">
            <w:pPr>
              <w:spacing w:before="33" w:line="203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轿车</w:t>
            </w:r>
          </w:p>
        </w:tc>
        <w:tc>
          <w:tcPr>
            <w:tcW w:w="1775" w:type="dxa"/>
            <w:vAlign w:val="top"/>
          </w:tcPr>
          <w:p w14:paraId="19106302">
            <w:pPr>
              <w:spacing w:before="33" w:line="203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62F05609">
            <w:pPr>
              <w:spacing w:before="33" w:line="203" w:lineRule="auto"/>
              <w:ind w:left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21.68</w:t>
            </w:r>
          </w:p>
        </w:tc>
        <w:tc>
          <w:tcPr>
            <w:tcW w:w="1120" w:type="dxa"/>
            <w:vAlign w:val="top"/>
          </w:tcPr>
          <w:p w14:paraId="1A907141">
            <w:pPr>
              <w:pStyle w:val="6"/>
            </w:pPr>
          </w:p>
        </w:tc>
        <w:tc>
          <w:tcPr>
            <w:tcW w:w="1191" w:type="dxa"/>
            <w:vAlign w:val="top"/>
          </w:tcPr>
          <w:p w14:paraId="0127F1AE">
            <w:pPr>
              <w:pStyle w:val="6"/>
            </w:pPr>
          </w:p>
        </w:tc>
        <w:tc>
          <w:tcPr>
            <w:tcW w:w="1199" w:type="dxa"/>
            <w:vAlign w:val="top"/>
          </w:tcPr>
          <w:p w14:paraId="04DC9ADF">
            <w:pPr>
              <w:pStyle w:val="6"/>
            </w:pPr>
          </w:p>
        </w:tc>
        <w:tc>
          <w:tcPr>
            <w:tcW w:w="1552" w:type="dxa"/>
            <w:vAlign w:val="top"/>
          </w:tcPr>
          <w:p w14:paraId="00FF93F1">
            <w:pPr>
              <w:spacing w:before="33" w:line="203" w:lineRule="auto"/>
              <w:ind w:left="9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21.68</w:t>
            </w:r>
          </w:p>
        </w:tc>
      </w:tr>
      <w:tr w14:paraId="675AB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9AC1020">
            <w:pPr>
              <w:pStyle w:val="6"/>
            </w:pPr>
          </w:p>
        </w:tc>
        <w:tc>
          <w:tcPr>
            <w:tcW w:w="2501" w:type="dxa"/>
            <w:vAlign w:val="top"/>
          </w:tcPr>
          <w:p w14:paraId="05640370">
            <w:pPr>
              <w:spacing w:before="33" w:line="203" w:lineRule="auto"/>
              <w:ind w:left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交通工具购置</w:t>
            </w:r>
          </w:p>
        </w:tc>
        <w:tc>
          <w:tcPr>
            <w:tcW w:w="1439" w:type="dxa"/>
            <w:vAlign w:val="top"/>
          </w:tcPr>
          <w:p w14:paraId="7460688C">
            <w:pPr>
              <w:spacing w:before="33" w:line="203" w:lineRule="auto"/>
              <w:ind w:left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公务用车购置</w:t>
            </w:r>
          </w:p>
        </w:tc>
        <w:tc>
          <w:tcPr>
            <w:tcW w:w="2279" w:type="dxa"/>
            <w:vAlign w:val="top"/>
          </w:tcPr>
          <w:p w14:paraId="00C34741">
            <w:pPr>
              <w:spacing w:before="33" w:line="203" w:lineRule="auto"/>
              <w:ind w:left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小型客车</w:t>
            </w:r>
          </w:p>
        </w:tc>
        <w:tc>
          <w:tcPr>
            <w:tcW w:w="1775" w:type="dxa"/>
            <w:vAlign w:val="top"/>
          </w:tcPr>
          <w:p w14:paraId="40729B8A">
            <w:pPr>
              <w:spacing w:before="33" w:line="203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5CA3BC05">
            <w:pPr>
              <w:spacing w:before="33" w:line="203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30.73</w:t>
            </w:r>
          </w:p>
        </w:tc>
        <w:tc>
          <w:tcPr>
            <w:tcW w:w="1120" w:type="dxa"/>
            <w:vAlign w:val="top"/>
          </w:tcPr>
          <w:p w14:paraId="5E997211">
            <w:pPr>
              <w:pStyle w:val="6"/>
            </w:pPr>
          </w:p>
        </w:tc>
        <w:tc>
          <w:tcPr>
            <w:tcW w:w="1191" w:type="dxa"/>
            <w:vAlign w:val="top"/>
          </w:tcPr>
          <w:p w14:paraId="0B856E7D">
            <w:pPr>
              <w:pStyle w:val="6"/>
            </w:pPr>
          </w:p>
        </w:tc>
        <w:tc>
          <w:tcPr>
            <w:tcW w:w="1199" w:type="dxa"/>
            <w:vAlign w:val="top"/>
          </w:tcPr>
          <w:p w14:paraId="525617ED">
            <w:pPr>
              <w:pStyle w:val="6"/>
            </w:pPr>
          </w:p>
        </w:tc>
        <w:tc>
          <w:tcPr>
            <w:tcW w:w="1552" w:type="dxa"/>
            <w:vAlign w:val="top"/>
          </w:tcPr>
          <w:p w14:paraId="1ED9E6E0">
            <w:pPr>
              <w:spacing w:before="33" w:line="203" w:lineRule="auto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30.73</w:t>
            </w:r>
          </w:p>
        </w:tc>
      </w:tr>
      <w:tr w14:paraId="33814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3A339C3B">
            <w:pPr>
              <w:pStyle w:val="6"/>
            </w:pPr>
          </w:p>
        </w:tc>
        <w:tc>
          <w:tcPr>
            <w:tcW w:w="2501" w:type="dxa"/>
            <w:vAlign w:val="top"/>
          </w:tcPr>
          <w:p w14:paraId="0ED382C2">
            <w:pPr>
              <w:spacing w:before="33" w:line="221" w:lineRule="auto"/>
              <w:ind w:left="16" w:right="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市检察院业务技侦用房业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务装备</w:t>
            </w:r>
          </w:p>
        </w:tc>
        <w:tc>
          <w:tcPr>
            <w:tcW w:w="1439" w:type="dxa"/>
            <w:vAlign w:val="top"/>
          </w:tcPr>
          <w:p w14:paraId="5BC7F294">
            <w:pPr>
              <w:spacing w:before="33" w:line="221" w:lineRule="auto"/>
              <w:ind w:left="11" w:righ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信息网络及软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件购置更新</w:t>
            </w:r>
          </w:p>
        </w:tc>
        <w:tc>
          <w:tcPr>
            <w:tcW w:w="2279" w:type="dxa"/>
            <w:vAlign w:val="top"/>
          </w:tcPr>
          <w:p w14:paraId="1F018A27">
            <w:pPr>
              <w:spacing w:before="176" w:line="222" w:lineRule="auto"/>
              <w:ind w:left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投影仪</w:t>
            </w:r>
          </w:p>
        </w:tc>
        <w:tc>
          <w:tcPr>
            <w:tcW w:w="1775" w:type="dxa"/>
            <w:vAlign w:val="top"/>
          </w:tcPr>
          <w:p w14:paraId="060E1B2C">
            <w:pPr>
              <w:spacing w:before="175" w:line="222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4335A6D7">
            <w:pPr>
              <w:spacing w:before="176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52.50</w:t>
            </w:r>
          </w:p>
        </w:tc>
        <w:tc>
          <w:tcPr>
            <w:tcW w:w="1120" w:type="dxa"/>
            <w:vAlign w:val="top"/>
          </w:tcPr>
          <w:p w14:paraId="585F2182">
            <w:pPr>
              <w:pStyle w:val="6"/>
            </w:pPr>
          </w:p>
        </w:tc>
        <w:tc>
          <w:tcPr>
            <w:tcW w:w="1191" w:type="dxa"/>
            <w:vAlign w:val="top"/>
          </w:tcPr>
          <w:p w14:paraId="27E1BB98">
            <w:pPr>
              <w:pStyle w:val="6"/>
            </w:pPr>
          </w:p>
        </w:tc>
        <w:tc>
          <w:tcPr>
            <w:tcW w:w="1199" w:type="dxa"/>
            <w:vAlign w:val="top"/>
          </w:tcPr>
          <w:p w14:paraId="7AE972D5">
            <w:pPr>
              <w:pStyle w:val="6"/>
            </w:pPr>
          </w:p>
        </w:tc>
        <w:tc>
          <w:tcPr>
            <w:tcW w:w="1552" w:type="dxa"/>
            <w:vAlign w:val="top"/>
          </w:tcPr>
          <w:p w14:paraId="2969F1EB">
            <w:pPr>
              <w:spacing w:before="176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52.50</w:t>
            </w:r>
          </w:p>
        </w:tc>
      </w:tr>
      <w:tr w14:paraId="6F686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5AD0D668">
            <w:pPr>
              <w:pStyle w:val="6"/>
            </w:pPr>
          </w:p>
        </w:tc>
        <w:tc>
          <w:tcPr>
            <w:tcW w:w="2501" w:type="dxa"/>
            <w:vAlign w:val="top"/>
          </w:tcPr>
          <w:p w14:paraId="6EC02102">
            <w:pPr>
              <w:spacing w:before="34" w:line="202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7648D3C5">
            <w:pPr>
              <w:spacing w:before="34" w:line="202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599DD99D">
            <w:pPr>
              <w:spacing w:before="34" w:line="202" w:lineRule="auto"/>
              <w:ind w:left="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台式计算机</w:t>
            </w:r>
          </w:p>
        </w:tc>
        <w:tc>
          <w:tcPr>
            <w:tcW w:w="1775" w:type="dxa"/>
            <w:vAlign w:val="top"/>
          </w:tcPr>
          <w:p w14:paraId="79A6AA23">
            <w:pPr>
              <w:spacing w:before="34" w:line="202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058C5192">
            <w:pPr>
              <w:spacing w:before="34" w:line="202" w:lineRule="auto"/>
              <w:ind w:left="6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1120" w:type="dxa"/>
            <w:vAlign w:val="top"/>
          </w:tcPr>
          <w:p w14:paraId="4371D151">
            <w:pPr>
              <w:pStyle w:val="6"/>
            </w:pPr>
          </w:p>
        </w:tc>
        <w:tc>
          <w:tcPr>
            <w:tcW w:w="1191" w:type="dxa"/>
            <w:vAlign w:val="top"/>
          </w:tcPr>
          <w:p w14:paraId="6FE83203">
            <w:pPr>
              <w:pStyle w:val="6"/>
            </w:pPr>
          </w:p>
        </w:tc>
        <w:tc>
          <w:tcPr>
            <w:tcW w:w="1199" w:type="dxa"/>
            <w:vAlign w:val="top"/>
          </w:tcPr>
          <w:p w14:paraId="2D4D0A3F">
            <w:pPr>
              <w:pStyle w:val="6"/>
            </w:pPr>
          </w:p>
        </w:tc>
        <w:tc>
          <w:tcPr>
            <w:tcW w:w="1552" w:type="dxa"/>
            <w:vAlign w:val="top"/>
          </w:tcPr>
          <w:p w14:paraId="00D17B9A">
            <w:pPr>
              <w:spacing w:before="34" w:line="202" w:lineRule="auto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1E622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5B4490B5">
            <w:pPr>
              <w:pStyle w:val="6"/>
            </w:pPr>
          </w:p>
        </w:tc>
        <w:tc>
          <w:tcPr>
            <w:tcW w:w="2501" w:type="dxa"/>
            <w:vAlign w:val="top"/>
          </w:tcPr>
          <w:p w14:paraId="4AD7620E">
            <w:pPr>
              <w:spacing w:before="34" w:line="202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515D256F">
            <w:pPr>
              <w:spacing w:before="34" w:line="202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1BF057D9">
            <w:pPr>
              <w:spacing w:before="34" w:line="202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便携式计算机</w:t>
            </w:r>
          </w:p>
        </w:tc>
        <w:tc>
          <w:tcPr>
            <w:tcW w:w="1775" w:type="dxa"/>
            <w:vAlign w:val="top"/>
          </w:tcPr>
          <w:p w14:paraId="28B203FF">
            <w:pPr>
              <w:spacing w:before="34" w:line="202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65AF073B">
            <w:pPr>
              <w:spacing w:before="34" w:line="202" w:lineRule="auto"/>
              <w:ind w:left="5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10.50</w:t>
            </w:r>
          </w:p>
        </w:tc>
        <w:tc>
          <w:tcPr>
            <w:tcW w:w="1120" w:type="dxa"/>
            <w:vAlign w:val="top"/>
          </w:tcPr>
          <w:p w14:paraId="139CA83B">
            <w:pPr>
              <w:pStyle w:val="6"/>
            </w:pPr>
          </w:p>
        </w:tc>
        <w:tc>
          <w:tcPr>
            <w:tcW w:w="1191" w:type="dxa"/>
            <w:vAlign w:val="top"/>
          </w:tcPr>
          <w:p w14:paraId="62364D9D">
            <w:pPr>
              <w:pStyle w:val="6"/>
            </w:pPr>
          </w:p>
        </w:tc>
        <w:tc>
          <w:tcPr>
            <w:tcW w:w="1199" w:type="dxa"/>
            <w:vAlign w:val="top"/>
          </w:tcPr>
          <w:p w14:paraId="160F0C62">
            <w:pPr>
              <w:pStyle w:val="6"/>
            </w:pPr>
          </w:p>
        </w:tc>
        <w:tc>
          <w:tcPr>
            <w:tcW w:w="1552" w:type="dxa"/>
            <w:vAlign w:val="top"/>
          </w:tcPr>
          <w:p w14:paraId="5BE0C0A9">
            <w:pPr>
              <w:spacing w:before="34" w:line="202" w:lineRule="auto"/>
              <w:ind w:left="9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10.50</w:t>
            </w:r>
          </w:p>
        </w:tc>
      </w:tr>
      <w:tr w14:paraId="1CF6D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C62D187">
            <w:pPr>
              <w:pStyle w:val="6"/>
            </w:pPr>
          </w:p>
        </w:tc>
        <w:tc>
          <w:tcPr>
            <w:tcW w:w="2501" w:type="dxa"/>
            <w:vAlign w:val="top"/>
          </w:tcPr>
          <w:p w14:paraId="55CE6B19">
            <w:pPr>
              <w:spacing w:before="34" w:line="202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3C94FA3E">
            <w:pPr>
              <w:spacing w:before="34" w:line="202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42D2F93B">
            <w:pPr>
              <w:spacing w:before="34" w:line="202" w:lineRule="auto"/>
              <w:ind w:left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复印机</w:t>
            </w:r>
          </w:p>
        </w:tc>
        <w:tc>
          <w:tcPr>
            <w:tcW w:w="1775" w:type="dxa"/>
            <w:vAlign w:val="top"/>
          </w:tcPr>
          <w:p w14:paraId="784D4FB5">
            <w:pPr>
              <w:spacing w:before="34" w:line="202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598A6987">
            <w:pPr>
              <w:spacing w:before="34" w:line="202" w:lineRule="auto"/>
              <w:ind w:left="6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7.00</w:t>
            </w:r>
          </w:p>
        </w:tc>
        <w:tc>
          <w:tcPr>
            <w:tcW w:w="1120" w:type="dxa"/>
            <w:vAlign w:val="top"/>
          </w:tcPr>
          <w:p w14:paraId="7F51B6FD">
            <w:pPr>
              <w:pStyle w:val="6"/>
            </w:pPr>
          </w:p>
        </w:tc>
        <w:tc>
          <w:tcPr>
            <w:tcW w:w="1191" w:type="dxa"/>
            <w:vAlign w:val="top"/>
          </w:tcPr>
          <w:p w14:paraId="6F06D1A1">
            <w:pPr>
              <w:pStyle w:val="6"/>
            </w:pPr>
          </w:p>
        </w:tc>
        <w:tc>
          <w:tcPr>
            <w:tcW w:w="1199" w:type="dxa"/>
            <w:vAlign w:val="top"/>
          </w:tcPr>
          <w:p w14:paraId="7BEEAA0B">
            <w:pPr>
              <w:pStyle w:val="6"/>
            </w:pPr>
          </w:p>
        </w:tc>
        <w:tc>
          <w:tcPr>
            <w:tcW w:w="1552" w:type="dxa"/>
            <w:vAlign w:val="top"/>
          </w:tcPr>
          <w:p w14:paraId="34A6FFCB">
            <w:pPr>
              <w:spacing w:before="34" w:line="202" w:lineRule="auto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7.00</w:t>
            </w:r>
          </w:p>
        </w:tc>
      </w:tr>
      <w:tr w14:paraId="19D13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3D7122E4">
            <w:pPr>
              <w:pStyle w:val="6"/>
            </w:pPr>
          </w:p>
        </w:tc>
        <w:tc>
          <w:tcPr>
            <w:tcW w:w="2501" w:type="dxa"/>
            <w:vAlign w:val="top"/>
          </w:tcPr>
          <w:p w14:paraId="609BC600">
            <w:pPr>
              <w:spacing w:before="35" w:line="201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4BF08CCA">
            <w:pPr>
              <w:spacing w:before="35" w:line="201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4577DA44">
            <w:pPr>
              <w:spacing w:before="35" w:line="201" w:lineRule="auto"/>
              <w:ind w:left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投影仪</w:t>
            </w:r>
          </w:p>
        </w:tc>
        <w:tc>
          <w:tcPr>
            <w:tcW w:w="1775" w:type="dxa"/>
            <w:vAlign w:val="top"/>
          </w:tcPr>
          <w:p w14:paraId="757F5FDF">
            <w:pPr>
              <w:spacing w:before="35" w:line="201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40843B3D">
            <w:pPr>
              <w:spacing w:before="35" w:line="201" w:lineRule="auto"/>
              <w:ind w:left="6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5.70</w:t>
            </w:r>
          </w:p>
        </w:tc>
        <w:tc>
          <w:tcPr>
            <w:tcW w:w="1120" w:type="dxa"/>
            <w:vAlign w:val="top"/>
          </w:tcPr>
          <w:p w14:paraId="58C1F614">
            <w:pPr>
              <w:pStyle w:val="6"/>
            </w:pPr>
          </w:p>
        </w:tc>
        <w:tc>
          <w:tcPr>
            <w:tcW w:w="1191" w:type="dxa"/>
            <w:vAlign w:val="top"/>
          </w:tcPr>
          <w:p w14:paraId="4CCFDCC3">
            <w:pPr>
              <w:pStyle w:val="6"/>
            </w:pPr>
          </w:p>
        </w:tc>
        <w:tc>
          <w:tcPr>
            <w:tcW w:w="1199" w:type="dxa"/>
            <w:vAlign w:val="top"/>
          </w:tcPr>
          <w:p w14:paraId="6616DA23">
            <w:pPr>
              <w:pStyle w:val="6"/>
            </w:pPr>
          </w:p>
        </w:tc>
        <w:tc>
          <w:tcPr>
            <w:tcW w:w="1552" w:type="dxa"/>
            <w:vAlign w:val="top"/>
          </w:tcPr>
          <w:p w14:paraId="263B17B2">
            <w:pPr>
              <w:spacing w:before="35" w:line="201" w:lineRule="auto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5.70</w:t>
            </w:r>
          </w:p>
        </w:tc>
      </w:tr>
      <w:tr w14:paraId="6CFC3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15AD30E3">
            <w:pPr>
              <w:pStyle w:val="6"/>
            </w:pPr>
          </w:p>
        </w:tc>
        <w:tc>
          <w:tcPr>
            <w:tcW w:w="2501" w:type="dxa"/>
            <w:vAlign w:val="top"/>
          </w:tcPr>
          <w:p w14:paraId="0EF918D2">
            <w:pPr>
              <w:spacing w:before="35" w:line="201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1D7A9507">
            <w:pPr>
              <w:spacing w:before="35" w:line="201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6DB50974">
            <w:pPr>
              <w:spacing w:before="35" w:line="201" w:lineRule="auto"/>
              <w:ind w:left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投影幕</w:t>
            </w:r>
          </w:p>
        </w:tc>
        <w:tc>
          <w:tcPr>
            <w:tcW w:w="1775" w:type="dxa"/>
            <w:vAlign w:val="top"/>
          </w:tcPr>
          <w:p w14:paraId="0A40355B">
            <w:pPr>
              <w:spacing w:before="35" w:line="201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652FAF88">
            <w:pPr>
              <w:spacing w:before="35" w:line="201" w:lineRule="auto"/>
              <w:ind w:left="6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0.30</w:t>
            </w:r>
          </w:p>
        </w:tc>
        <w:tc>
          <w:tcPr>
            <w:tcW w:w="1120" w:type="dxa"/>
            <w:vAlign w:val="top"/>
          </w:tcPr>
          <w:p w14:paraId="2AEE63F4">
            <w:pPr>
              <w:pStyle w:val="6"/>
            </w:pPr>
          </w:p>
        </w:tc>
        <w:tc>
          <w:tcPr>
            <w:tcW w:w="1191" w:type="dxa"/>
            <w:vAlign w:val="top"/>
          </w:tcPr>
          <w:p w14:paraId="2A12AEBF">
            <w:pPr>
              <w:pStyle w:val="6"/>
            </w:pPr>
          </w:p>
        </w:tc>
        <w:tc>
          <w:tcPr>
            <w:tcW w:w="1199" w:type="dxa"/>
            <w:vAlign w:val="top"/>
          </w:tcPr>
          <w:p w14:paraId="4DACB3DD">
            <w:pPr>
              <w:pStyle w:val="6"/>
            </w:pPr>
          </w:p>
        </w:tc>
        <w:tc>
          <w:tcPr>
            <w:tcW w:w="1552" w:type="dxa"/>
            <w:vAlign w:val="top"/>
          </w:tcPr>
          <w:p w14:paraId="6F452306">
            <w:pPr>
              <w:spacing w:before="35" w:line="201" w:lineRule="auto"/>
              <w:ind w:left="10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0.30</w:t>
            </w:r>
          </w:p>
        </w:tc>
      </w:tr>
      <w:tr w14:paraId="05B1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47FBC50">
            <w:pPr>
              <w:pStyle w:val="6"/>
            </w:pPr>
          </w:p>
        </w:tc>
        <w:tc>
          <w:tcPr>
            <w:tcW w:w="2501" w:type="dxa"/>
            <w:vAlign w:val="top"/>
          </w:tcPr>
          <w:p w14:paraId="14F4759B">
            <w:pPr>
              <w:spacing w:before="35" w:line="201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636D6783">
            <w:pPr>
              <w:spacing w:before="35" w:line="201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4BC00F04">
            <w:pPr>
              <w:spacing w:before="35" w:line="201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A3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彩色打印机</w:t>
            </w:r>
          </w:p>
        </w:tc>
        <w:tc>
          <w:tcPr>
            <w:tcW w:w="1775" w:type="dxa"/>
            <w:vAlign w:val="top"/>
          </w:tcPr>
          <w:p w14:paraId="444DADA7">
            <w:pPr>
              <w:spacing w:before="35" w:line="201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2031E408">
            <w:pPr>
              <w:spacing w:before="35" w:line="201" w:lineRule="auto"/>
              <w:ind w:left="6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3.00</w:t>
            </w:r>
          </w:p>
        </w:tc>
        <w:tc>
          <w:tcPr>
            <w:tcW w:w="1120" w:type="dxa"/>
            <w:vAlign w:val="top"/>
          </w:tcPr>
          <w:p w14:paraId="6F376FF8">
            <w:pPr>
              <w:pStyle w:val="6"/>
            </w:pPr>
          </w:p>
        </w:tc>
        <w:tc>
          <w:tcPr>
            <w:tcW w:w="1191" w:type="dxa"/>
            <w:vAlign w:val="top"/>
          </w:tcPr>
          <w:p w14:paraId="6A4ECA21">
            <w:pPr>
              <w:pStyle w:val="6"/>
            </w:pPr>
          </w:p>
        </w:tc>
        <w:tc>
          <w:tcPr>
            <w:tcW w:w="1199" w:type="dxa"/>
            <w:vAlign w:val="top"/>
          </w:tcPr>
          <w:p w14:paraId="179985EA">
            <w:pPr>
              <w:pStyle w:val="6"/>
            </w:pPr>
          </w:p>
        </w:tc>
        <w:tc>
          <w:tcPr>
            <w:tcW w:w="1552" w:type="dxa"/>
            <w:vAlign w:val="top"/>
          </w:tcPr>
          <w:p w14:paraId="7DA791AF">
            <w:pPr>
              <w:spacing w:before="35" w:line="201" w:lineRule="auto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3.00</w:t>
            </w:r>
          </w:p>
        </w:tc>
      </w:tr>
      <w:tr w14:paraId="3E28C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016C993D">
            <w:pPr>
              <w:pStyle w:val="6"/>
            </w:pPr>
          </w:p>
        </w:tc>
        <w:tc>
          <w:tcPr>
            <w:tcW w:w="2501" w:type="dxa"/>
            <w:vAlign w:val="top"/>
          </w:tcPr>
          <w:p w14:paraId="4DA15CA9">
            <w:pPr>
              <w:spacing w:before="35" w:line="201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515FF98E">
            <w:pPr>
              <w:spacing w:before="35" w:line="201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2B830115">
            <w:pPr>
              <w:spacing w:before="35" w:line="201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A4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黑白打印机</w:t>
            </w:r>
          </w:p>
        </w:tc>
        <w:tc>
          <w:tcPr>
            <w:tcW w:w="1775" w:type="dxa"/>
            <w:vAlign w:val="top"/>
          </w:tcPr>
          <w:p w14:paraId="58476CD0">
            <w:pPr>
              <w:spacing w:before="35" w:line="201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660E5285">
            <w:pPr>
              <w:spacing w:before="35" w:line="201" w:lineRule="auto"/>
              <w:ind w:left="6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  <w:tc>
          <w:tcPr>
            <w:tcW w:w="1120" w:type="dxa"/>
            <w:vAlign w:val="top"/>
          </w:tcPr>
          <w:p w14:paraId="68F0B45D">
            <w:pPr>
              <w:pStyle w:val="6"/>
            </w:pPr>
          </w:p>
        </w:tc>
        <w:tc>
          <w:tcPr>
            <w:tcW w:w="1191" w:type="dxa"/>
            <w:vAlign w:val="top"/>
          </w:tcPr>
          <w:p w14:paraId="24613855">
            <w:pPr>
              <w:pStyle w:val="6"/>
            </w:pPr>
          </w:p>
        </w:tc>
        <w:tc>
          <w:tcPr>
            <w:tcW w:w="1199" w:type="dxa"/>
            <w:vAlign w:val="top"/>
          </w:tcPr>
          <w:p w14:paraId="193ADAA6">
            <w:pPr>
              <w:pStyle w:val="6"/>
            </w:pPr>
          </w:p>
        </w:tc>
        <w:tc>
          <w:tcPr>
            <w:tcW w:w="1552" w:type="dxa"/>
            <w:vAlign w:val="top"/>
          </w:tcPr>
          <w:p w14:paraId="7EC2514F">
            <w:pPr>
              <w:spacing w:before="35" w:line="201" w:lineRule="auto"/>
              <w:ind w:left="10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2F52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17CA3AAC">
            <w:pPr>
              <w:pStyle w:val="6"/>
            </w:pPr>
          </w:p>
        </w:tc>
        <w:tc>
          <w:tcPr>
            <w:tcW w:w="2501" w:type="dxa"/>
            <w:vAlign w:val="top"/>
          </w:tcPr>
          <w:p w14:paraId="08D13173">
            <w:pPr>
              <w:spacing w:before="36" w:line="200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72C699C4">
            <w:pPr>
              <w:spacing w:before="36" w:line="200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1F80BA64">
            <w:pPr>
              <w:spacing w:before="36" w:line="200" w:lineRule="auto"/>
              <w:ind w:left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扫描仪</w:t>
            </w:r>
          </w:p>
        </w:tc>
        <w:tc>
          <w:tcPr>
            <w:tcW w:w="1775" w:type="dxa"/>
            <w:vAlign w:val="top"/>
          </w:tcPr>
          <w:p w14:paraId="6F2C6119">
            <w:pPr>
              <w:spacing w:before="36" w:line="200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007E75A1">
            <w:pPr>
              <w:spacing w:before="36" w:line="200" w:lineRule="auto"/>
              <w:ind w:left="6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  <w:tc>
          <w:tcPr>
            <w:tcW w:w="1120" w:type="dxa"/>
            <w:vAlign w:val="top"/>
          </w:tcPr>
          <w:p w14:paraId="519A23DD">
            <w:pPr>
              <w:pStyle w:val="6"/>
            </w:pPr>
          </w:p>
        </w:tc>
        <w:tc>
          <w:tcPr>
            <w:tcW w:w="1191" w:type="dxa"/>
            <w:vAlign w:val="top"/>
          </w:tcPr>
          <w:p w14:paraId="3DAEA091">
            <w:pPr>
              <w:pStyle w:val="6"/>
            </w:pPr>
          </w:p>
        </w:tc>
        <w:tc>
          <w:tcPr>
            <w:tcW w:w="1199" w:type="dxa"/>
            <w:vAlign w:val="top"/>
          </w:tcPr>
          <w:p w14:paraId="1A37F272">
            <w:pPr>
              <w:pStyle w:val="6"/>
            </w:pPr>
          </w:p>
        </w:tc>
        <w:tc>
          <w:tcPr>
            <w:tcW w:w="1552" w:type="dxa"/>
            <w:vAlign w:val="top"/>
          </w:tcPr>
          <w:p w14:paraId="24FE9270">
            <w:pPr>
              <w:spacing w:before="36" w:line="200" w:lineRule="auto"/>
              <w:ind w:left="10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00062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66CB9C82">
            <w:pPr>
              <w:pStyle w:val="6"/>
            </w:pPr>
          </w:p>
        </w:tc>
        <w:tc>
          <w:tcPr>
            <w:tcW w:w="2501" w:type="dxa"/>
            <w:vAlign w:val="top"/>
          </w:tcPr>
          <w:p w14:paraId="5906C8FD">
            <w:pPr>
              <w:spacing w:before="36" w:line="200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445E84CE">
            <w:pPr>
              <w:spacing w:before="36" w:line="200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72168950">
            <w:pPr>
              <w:spacing w:before="36" w:line="200" w:lineRule="auto"/>
              <w:ind w:left="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空调机</w:t>
            </w:r>
          </w:p>
        </w:tc>
        <w:tc>
          <w:tcPr>
            <w:tcW w:w="1775" w:type="dxa"/>
            <w:vAlign w:val="top"/>
          </w:tcPr>
          <w:p w14:paraId="1AFBC263">
            <w:pPr>
              <w:spacing w:before="36" w:line="200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09E7C56D">
            <w:pPr>
              <w:spacing w:before="36" w:line="200" w:lineRule="auto"/>
              <w:ind w:left="5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16.00</w:t>
            </w:r>
          </w:p>
        </w:tc>
        <w:tc>
          <w:tcPr>
            <w:tcW w:w="1120" w:type="dxa"/>
            <w:vAlign w:val="top"/>
          </w:tcPr>
          <w:p w14:paraId="51A32D6E">
            <w:pPr>
              <w:pStyle w:val="6"/>
            </w:pPr>
          </w:p>
        </w:tc>
        <w:tc>
          <w:tcPr>
            <w:tcW w:w="1191" w:type="dxa"/>
            <w:vAlign w:val="top"/>
          </w:tcPr>
          <w:p w14:paraId="70F30EFE">
            <w:pPr>
              <w:pStyle w:val="6"/>
            </w:pPr>
          </w:p>
        </w:tc>
        <w:tc>
          <w:tcPr>
            <w:tcW w:w="1199" w:type="dxa"/>
            <w:vAlign w:val="top"/>
          </w:tcPr>
          <w:p w14:paraId="5F42C142">
            <w:pPr>
              <w:pStyle w:val="6"/>
            </w:pPr>
          </w:p>
        </w:tc>
        <w:tc>
          <w:tcPr>
            <w:tcW w:w="1552" w:type="dxa"/>
            <w:vAlign w:val="top"/>
          </w:tcPr>
          <w:p w14:paraId="085A15C1">
            <w:pPr>
              <w:spacing w:before="36" w:line="200" w:lineRule="auto"/>
              <w:ind w:left="9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16.00</w:t>
            </w:r>
          </w:p>
        </w:tc>
      </w:tr>
      <w:tr w14:paraId="277D9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993B2F9">
            <w:pPr>
              <w:pStyle w:val="6"/>
            </w:pPr>
          </w:p>
        </w:tc>
        <w:tc>
          <w:tcPr>
            <w:tcW w:w="2501" w:type="dxa"/>
            <w:vAlign w:val="top"/>
          </w:tcPr>
          <w:p w14:paraId="6D4D1B9F">
            <w:pPr>
              <w:spacing w:before="36" w:line="200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2D1421FA">
            <w:pPr>
              <w:spacing w:before="36" w:line="200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3B335163">
            <w:pPr>
              <w:spacing w:before="36" w:line="200" w:lineRule="auto"/>
              <w:ind w:left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饮水器</w:t>
            </w:r>
          </w:p>
        </w:tc>
        <w:tc>
          <w:tcPr>
            <w:tcW w:w="1775" w:type="dxa"/>
            <w:vAlign w:val="top"/>
          </w:tcPr>
          <w:p w14:paraId="2E0F9297">
            <w:pPr>
              <w:spacing w:before="36" w:line="200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32CD8903">
            <w:pPr>
              <w:spacing w:before="36" w:line="200" w:lineRule="auto"/>
              <w:ind w:left="6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7.20</w:t>
            </w:r>
          </w:p>
        </w:tc>
        <w:tc>
          <w:tcPr>
            <w:tcW w:w="1120" w:type="dxa"/>
            <w:vAlign w:val="top"/>
          </w:tcPr>
          <w:p w14:paraId="027C1139">
            <w:pPr>
              <w:pStyle w:val="6"/>
            </w:pPr>
          </w:p>
        </w:tc>
        <w:tc>
          <w:tcPr>
            <w:tcW w:w="1191" w:type="dxa"/>
            <w:vAlign w:val="top"/>
          </w:tcPr>
          <w:p w14:paraId="37131784">
            <w:pPr>
              <w:pStyle w:val="6"/>
            </w:pPr>
          </w:p>
        </w:tc>
        <w:tc>
          <w:tcPr>
            <w:tcW w:w="1199" w:type="dxa"/>
            <w:vAlign w:val="top"/>
          </w:tcPr>
          <w:p w14:paraId="3F6F4000">
            <w:pPr>
              <w:pStyle w:val="6"/>
            </w:pPr>
          </w:p>
        </w:tc>
        <w:tc>
          <w:tcPr>
            <w:tcW w:w="1552" w:type="dxa"/>
            <w:vAlign w:val="top"/>
          </w:tcPr>
          <w:p w14:paraId="32EC9B94">
            <w:pPr>
              <w:spacing w:before="36" w:line="200" w:lineRule="auto"/>
              <w:ind w:left="10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7.20</w:t>
            </w:r>
          </w:p>
        </w:tc>
      </w:tr>
      <w:tr w14:paraId="07CE4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346DFEF4">
            <w:pPr>
              <w:pStyle w:val="6"/>
            </w:pPr>
          </w:p>
        </w:tc>
        <w:tc>
          <w:tcPr>
            <w:tcW w:w="2501" w:type="dxa"/>
            <w:vAlign w:val="top"/>
          </w:tcPr>
          <w:p w14:paraId="5F961227">
            <w:pPr>
              <w:spacing w:before="36" w:line="200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7A88422B">
            <w:pPr>
              <w:spacing w:before="36" w:line="200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6C3C3CE8">
            <w:pPr>
              <w:spacing w:before="36" w:line="200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其他视频会议系统设备</w:t>
            </w:r>
          </w:p>
        </w:tc>
        <w:tc>
          <w:tcPr>
            <w:tcW w:w="1775" w:type="dxa"/>
            <w:vAlign w:val="top"/>
          </w:tcPr>
          <w:p w14:paraId="197EF239">
            <w:pPr>
              <w:spacing w:before="36" w:line="200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23556DF5">
            <w:pPr>
              <w:spacing w:before="36" w:line="200" w:lineRule="auto"/>
              <w:ind w:left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  <w:tc>
          <w:tcPr>
            <w:tcW w:w="1120" w:type="dxa"/>
            <w:vAlign w:val="top"/>
          </w:tcPr>
          <w:p w14:paraId="3FD8B8FF">
            <w:pPr>
              <w:pStyle w:val="6"/>
            </w:pPr>
          </w:p>
        </w:tc>
        <w:tc>
          <w:tcPr>
            <w:tcW w:w="1191" w:type="dxa"/>
            <w:vAlign w:val="top"/>
          </w:tcPr>
          <w:p w14:paraId="5F1152E5">
            <w:pPr>
              <w:pStyle w:val="6"/>
            </w:pPr>
          </w:p>
        </w:tc>
        <w:tc>
          <w:tcPr>
            <w:tcW w:w="1199" w:type="dxa"/>
            <w:vAlign w:val="top"/>
          </w:tcPr>
          <w:p w14:paraId="231CA721">
            <w:pPr>
              <w:pStyle w:val="6"/>
            </w:pPr>
          </w:p>
        </w:tc>
        <w:tc>
          <w:tcPr>
            <w:tcW w:w="1552" w:type="dxa"/>
            <w:vAlign w:val="top"/>
          </w:tcPr>
          <w:p w14:paraId="74BDA94A">
            <w:pPr>
              <w:spacing w:before="36" w:line="200" w:lineRule="auto"/>
              <w:ind w:left="9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</w:tr>
      <w:tr w14:paraId="19EF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2DE8E534">
            <w:pPr>
              <w:pStyle w:val="6"/>
            </w:pPr>
          </w:p>
        </w:tc>
        <w:tc>
          <w:tcPr>
            <w:tcW w:w="2501" w:type="dxa"/>
            <w:vAlign w:val="top"/>
          </w:tcPr>
          <w:p w14:paraId="4A587537">
            <w:pPr>
              <w:spacing w:before="37" w:line="199" w:lineRule="auto"/>
              <w:ind w:left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055683E2">
            <w:pPr>
              <w:spacing w:before="37" w:line="199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205E890F">
            <w:pPr>
              <w:spacing w:before="37" w:line="199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组合家具</w:t>
            </w:r>
          </w:p>
        </w:tc>
        <w:tc>
          <w:tcPr>
            <w:tcW w:w="1775" w:type="dxa"/>
            <w:vAlign w:val="top"/>
          </w:tcPr>
          <w:p w14:paraId="0B4629E5">
            <w:pPr>
              <w:spacing w:before="37" w:line="199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257FFD5A">
            <w:pPr>
              <w:spacing w:before="37" w:line="199" w:lineRule="auto"/>
              <w:ind w:left="5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11.00</w:t>
            </w:r>
          </w:p>
        </w:tc>
        <w:tc>
          <w:tcPr>
            <w:tcW w:w="1120" w:type="dxa"/>
            <w:vAlign w:val="top"/>
          </w:tcPr>
          <w:p w14:paraId="1B3B9662">
            <w:pPr>
              <w:pStyle w:val="6"/>
            </w:pPr>
          </w:p>
        </w:tc>
        <w:tc>
          <w:tcPr>
            <w:tcW w:w="1191" w:type="dxa"/>
            <w:vAlign w:val="top"/>
          </w:tcPr>
          <w:p w14:paraId="045E3A68">
            <w:pPr>
              <w:pStyle w:val="6"/>
            </w:pPr>
          </w:p>
        </w:tc>
        <w:tc>
          <w:tcPr>
            <w:tcW w:w="1199" w:type="dxa"/>
            <w:vAlign w:val="top"/>
          </w:tcPr>
          <w:p w14:paraId="208C211C">
            <w:pPr>
              <w:pStyle w:val="6"/>
            </w:pPr>
          </w:p>
        </w:tc>
        <w:tc>
          <w:tcPr>
            <w:tcW w:w="1552" w:type="dxa"/>
            <w:vAlign w:val="top"/>
          </w:tcPr>
          <w:p w14:paraId="414ABA6C">
            <w:pPr>
              <w:spacing w:before="37" w:line="199" w:lineRule="auto"/>
              <w:ind w:left="9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11.00</w:t>
            </w:r>
          </w:p>
        </w:tc>
      </w:tr>
      <w:tr w14:paraId="33D96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6453FCF1">
            <w:pPr>
              <w:pStyle w:val="6"/>
            </w:pPr>
          </w:p>
        </w:tc>
        <w:tc>
          <w:tcPr>
            <w:tcW w:w="2501" w:type="dxa"/>
            <w:vAlign w:val="top"/>
          </w:tcPr>
          <w:p w14:paraId="2C7CEF88">
            <w:pPr>
              <w:spacing w:before="37" w:line="199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实验室专用设备购置项目</w:t>
            </w:r>
          </w:p>
        </w:tc>
        <w:tc>
          <w:tcPr>
            <w:tcW w:w="1439" w:type="dxa"/>
            <w:vAlign w:val="top"/>
          </w:tcPr>
          <w:p w14:paraId="38BBAA9E">
            <w:pPr>
              <w:spacing w:before="37" w:line="199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专用设备购置</w:t>
            </w:r>
          </w:p>
        </w:tc>
        <w:tc>
          <w:tcPr>
            <w:tcW w:w="2279" w:type="dxa"/>
            <w:vAlign w:val="top"/>
          </w:tcPr>
          <w:p w14:paraId="7B1063F9">
            <w:pPr>
              <w:spacing w:before="37" w:line="199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物证检验鉴定设备</w:t>
            </w:r>
          </w:p>
        </w:tc>
        <w:tc>
          <w:tcPr>
            <w:tcW w:w="1775" w:type="dxa"/>
            <w:vAlign w:val="top"/>
          </w:tcPr>
          <w:p w14:paraId="4BDF9300">
            <w:pPr>
              <w:spacing w:before="37" w:line="199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709BE316">
            <w:pPr>
              <w:spacing w:before="37" w:line="199" w:lineRule="auto"/>
              <w:ind w:left="5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13.33</w:t>
            </w:r>
          </w:p>
        </w:tc>
        <w:tc>
          <w:tcPr>
            <w:tcW w:w="1120" w:type="dxa"/>
            <w:vAlign w:val="top"/>
          </w:tcPr>
          <w:p w14:paraId="2A79395B">
            <w:pPr>
              <w:pStyle w:val="6"/>
            </w:pPr>
          </w:p>
        </w:tc>
        <w:tc>
          <w:tcPr>
            <w:tcW w:w="1191" w:type="dxa"/>
            <w:vAlign w:val="top"/>
          </w:tcPr>
          <w:p w14:paraId="6B1BFC87">
            <w:pPr>
              <w:pStyle w:val="6"/>
            </w:pPr>
          </w:p>
        </w:tc>
        <w:tc>
          <w:tcPr>
            <w:tcW w:w="1199" w:type="dxa"/>
            <w:vAlign w:val="top"/>
          </w:tcPr>
          <w:p w14:paraId="2192E2B8">
            <w:pPr>
              <w:pStyle w:val="6"/>
            </w:pPr>
          </w:p>
        </w:tc>
        <w:tc>
          <w:tcPr>
            <w:tcW w:w="1552" w:type="dxa"/>
            <w:vAlign w:val="top"/>
          </w:tcPr>
          <w:p w14:paraId="7117FE48">
            <w:pPr>
              <w:spacing w:before="37" w:line="199" w:lineRule="auto"/>
              <w:ind w:left="9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13.33</w:t>
            </w:r>
          </w:p>
        </w:tc>
      </w:tr>
      <w:tr w14:paraId="25196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63C1D34B">
            <w:pPr>
              <w:spacing w:before="37" w:line="199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服务</w:t>
            </w:r>
          </w:p>
        </w:tc>
        <w:tc>
          <w:tcPr>
            <w:tcW w:w="2501" w:type="dxa"/>
            <w:vAlign w:val="top"/>
          </w:tcPr>
          <w:p w14:paraId="6C60D157">
            <w:pPr>
              <w:pStyle w:val="6"/>
            </w:pPr>
          </w:p>
        </w:tc>
        <w:tc>
          <w:tcPr>
            <w:tcW w:w="1439" w:type="dxa"/>
            <w:vAlign w:val="top"/>
          </w:tcPr>
          <w:p w14:paraId="21891A4B">
            <w:pPr>
              <w:pStyle w:val="6"/>
            </w:pPr>
          </w:p>
        </w:tc>
        <w:tc>
          <w:tcPr>
            <w:tcW w:w="2279" w:type="dxa"/>
            <w:vAlign w:val="top"/>
          </w:tcPr>
          <w:p w14:paraId="5C643438">
            <w:pPr>
              <w:pStyle w:val="6"/>
            </w:pPr>
          </w:p>
        </w:tc>
        <w:tc>
          <w:tcPr>
            <w:tcW w:w="1775" w:type="dxa"/>
            <w:vAlign w:val="top"/>
          </w:tcPr>
          <w:p w14:paraId="4B6D61B3">
            <w:pPr>
              <w:pStyle w:val="6"/>
            </w:pPr>
          </w:p>
        </w:tc>
        <w:tc>
          <w:tcPr>
            <w:tcW w:w="1104" w:type="dxa"/>
            <w:vAlign w:val="top"/>
          </w:tcPr>
          <w:p w14:paraId="26E2A50A">
            <w:pPr>
              <w:spacing w:before="37" w:line="199" w:lineRule="auto"/>
              <w:ind w:left="3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691.29</w:t>
            </w:r>
          </w:p>
        </w:tc>
        <w:tc>
          <w:tcPr>
            <w:tcW w:w="1120" w:type="dxa"/>
            <w:vAlign w:val="top"/>
          </w:tcPr>
          <w:p w14:paraId="3B43010C">
            <w:pPr>
              <w:pStyle w:val="6"/>
            </w:pPr>
          </w:p>
        </w:tc>
        <w:tc>
          <w:tcPr>
            <w:tcW w:w="1191" w:type="dxa"/>
            <w:vAlign w:val="top"/>
          </w:tcPr>
          <w:p w14:paraId="44B2504F">
            <w:pPr>
              <w:pStyle w:val="6"/>
            </w:pPr>
          </w:p>
        </w:tc>
        <w:tc>
          <w:tcPr>
            <w:tcW w:w="1199" w:type="dxa"/>
            <w:vAlign w:val="top"/>
          </w:tcPr>
          <w:p w14:paraId="705E67EB">
            <w:pPr>
              <w:pStyle w:val="6"/>
            </w:pPr>
          </w:p>
        </w:tc>
        <w:tc>
          <w:tcPr>
            <w:tcW w:w="1552" w:type="dxa"/>
            <w:vAlign w:val="top"/>
          </w:tcPr>
          <w:p w14:paraId="0420EA2C">
            <w:pPr>
              <w:spacing w:before="37" w:line="199" w:lineRule="auto"/>
              <w:ind w:left="8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691.29</w:t>
            </w:r>
          </w:p>
        </w:tc>
      </w:tr>
      <w:tr w14:paraId="78A6E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16" w:type="dxa"/>
            <w:vAlign w:val="top"/>
          </w:tcPr>
          <w:p w14:paraId="7D076E97">
            <w:pPr>
              <w:spacing w:before="37" w:line="221" w:lineRule="auto"/>
              <w:ind w:left="18" w:right="18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江苏省苏州市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人民检察院</w:t>
            </w:r>
          </w:p>
        </w:tc>
        <w:tc>
          <w:tcPr>
            <w:tcW w:w="2501" w:type="dxa"/>
            <w:vAlign w:val="top"/>
          </w:tcPr>
          <w:p w14:paraId="105894C8">
            <w:pPr>
              <w:pStyle w:val="6"/>
            </w:pPr>
          </w:p>
        </w:tc>
        <w:tc>
          <w:tcPr>
            <w:tcW w:w="1439" w:type="dxa"/>
            <w:vAlign w:val="top"/>
          </w:tcPr>
          <w:p w14:paraId="55709E40">
            <w:pPr>
              <w:pStyle w:val="6"/>
            </w:pPr>
          </w:p>
        </w:tc>
        <w:tc>
          <w:tcPr>
            <w:tcW w:w="2279" w:type="dxa"/>
            <w:vAlign w:val="top"/>
          </w:tcPr>
          <w:p w14:paraId="306DBE8D">
            <w:pPr>
              <w:pStyle w:val="6"/>
            </w:pPr>
          </w:p>
        </w:tc>
        <w:tc>
          <w:tcPr>
            <w:tcW w:w="1775" w:type="dxa"/>
            <w:vAlign w:val="top"/>
          </w:tcPr>
          <w:p w14:paraId="38CED705">
            <w:pPr>
              <w:pStyle w:val="6"/>
            </w:pPr>
          </w:p>
        </w:tc>
        <w:tc>
          <w:tcPr>
            <w:tcW w:w="1104" w:type="dxa"/>
            <w:vAlign w:val="top"/>
          </w:tcPr>
          <w:p w14:paraId="77F0CF08">
            <w:pPr>
              <w:spacing w:before="181"/>
              <w:ind w:left="3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691.29</w:t>
            </w:r>
          </w:p>
        </w:tc>
        <w:tc>
          <w:tcPr>
            <w:tcW w:w="1120" w:type="dxa"/>
            <w:vAlign w:val="top"/>
          </w:tcPr>
          <w:p w14:paraId="76AA9626">
            <w:pPr>
              <w:pStyle w:val="6"/>
            </w:pPr>
          </w:p>
        </w:tc>
        <w:tc>
          <w:tcPr>
            <w:tcW w:w="1191" w:type="dxa"/>
            <w:vAlign w:val="top"/>
          </w:tcPr>
          <w:p w14:paraId="4D06124B">
            <w:pPr>
              <w:pStyle w:val="6"/>
            </w:pPr>
          </w:p>
        </w:tc>
        <w:tc>
          <w:tcPr>
            <w:tcW w:w="1199" w:type="dxa"/>
            <w:vAlign w:val="top"/>
          </w:tcPr>
          <w:p w14:paraId="17221C60">
            <w:pPr>
              <w:pStyle w:val="6"/>
            </w:pPr>
          </w:p>
        </w:tc>
        <w:tc>
          <w:tcPr>
            <w:tcW w:w="1552" w:type="dxa"/>
            <w:vAlign w:val="top"/>
          </w:tcPr>
          <w:p w14:paraId="628510F4">
            <w:pPr>
              <w:spacing w:before="181"/>
              <w:ind w:left="8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691.29</w:t>
            </w:r>
          </w:p>
        </w:tc>
      </w:tr>
    </w:tbl>
    <w:p w14:paraId="7DCADDC8">
      <w:pPr>
        <w:rPr>
          <w:rFonts w:ascii="Arial"/>
          <w:sz w:val="21"/>
        </w:rPr>
      </w:pPr>
    </w:p>
    <w:p w14:paraId="667C0BC2">
      <w:pPr>
        <w:rPr>
          <w:rFonts w:ascii="Arial" w:hAnsi="Arial" w:eastAsia="Arial" w:cs="Arial"/>
          <w:sz w:val="21"/>
          <w:szCs w:val="21"/>
        </w:rPr>
        <w:sectPr>
          <w:headerReference r:id="rId44" w:type="default"/>
          <w:footerReference r:id="rId45" w:type="default"/>
          <w:pgSz w:w="16839" w:h="11906"/>
          <w:pgMar w:top="481" w:right="538" w:bottom="485" w:left="537" w:header="149" w:footer="251" w:gutter="0"/>
          <w:cols w:space="720" w:num="1"/>
        </w:sectPr>
      </w:pPr>
    </w:p>
    <w:p w14:paraId="08DA51B6">
      <w:pPr>
        <w:spacing w:before="38"/>
      </w:pPr>
    </w:p>
    <w:p w14:paraId="4CB101EE">
      <w:pPr>
        <w:spacing w:before="38"/>
      </w:pPr>
    </w:p>
    <w:p w14:paraId="6D73ED9A">
      <w:pPr>
        <w:spacing w:before="37"/>
      </w:pPr>
    </w:p>
    <w:tbl>
      <w:tblPr>
        <w:tblStyle w:val="5"/>
        <w:tblW w:w="15676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501"/>
        <w:gridCol w:w="1439"/>
        <w:gridCol w:w="2279"/>
        <w:gridCol w:w="1775"/>
        <w:gridCol w:w="1104"/>
        <w:gridCol w:w="1120"/>
        <w:gridCol w:w="1191"/>
        <w:gridCol w:w="1199"/>
        <w:gridCol w:w="1552"/>
      </w:tblGrid>
      <w:tr w14:paraId="4B085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16" w:type="dxa"/>
            <w:vAlign w:val="top"/>
          </w:tcPr>
          <w:p w14:paraId="5D2D3CA0">
            <w:pPr>
              <w:pStyle w:val="6"/>
            </w:pPr>
          </w:p>
        </w:tc>
        <w:tc>
          <w:tcPr>
            <w:tcW w:w="2501" w:type="dxa"/>
            <w:vAlign w:val="top"/>
          </w:tcPr>
          <w:p w14:paraId="05C8FD9E">
            <w:pPr>
              <w:spacing w:before="34" w:line="205" w:lineRule="auto"/>
              <w:ind w:left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1439" w:type="dxa"/>
            <w:vAlign w:val="top"/>
          </w:tcPr>
          <w:p w14:paraId="419C2EB8">
            <w:pPr>
              <w:spacing w:before="34" w:line="205" w:lineRule="auto"/>
              <w:ind w:left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279" w:type="dxa"/>
            <w:vAlign w:val="top"/>
          </w:tcPr>
          <w:p w14:paraId="59EDD3C3">
            <w:pPr>
              <w:spacing w:before="34" w:line="205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物业管理服务</w:t>
            </w:r>
          </w:p>
        </w:tc>
        <w:tc>
          <w:tcPr>
            <w:tcW w:w="1775" w:type="dxa"/>
            <w:vAlign w:val="top"/>
          </w:tcPr>
          <w:p w14:paraId="136A01BB">
            <w:pPr>
              <w:spacing w:before="34" w:line="205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5957F9FC">
            <w:pPr>
              <w:spacing w:before="34" w:line="205" w:lineRule="auto"/>
              <w:ind w:left="3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402.59</w:t>
            </w:r>
          </w:p>
        </w:tc>
        <w:tc>
          <w:tcPr>
            <w:tcW w:w="1120" w:type="dxa"/>
            <w:vAlign w:val="top"/>
          </w:tcPr>
          <w:p w14:paraId="2B6B796D">
            <w:pPr>
              <w:pStyle w:val="6"/>
            </w:pPr>
          </w:p>
        </w:tc>
        <w:tc>
          <w:tcPr>
            <w:tcW w:w="1191" w:type="dxa"/>
            <w:vAlign w:val="top"/>
          </w:tcPr>
          <w:p w14:paraId="1438D0D4">
            <w:pPr>
              <w:pStyle w:val="6"/>
            </w:pPr>
          </w:p>
        </w:tc>
        <w:tc>
          <w:tcPr>
            <w:tcW w:w="1199" w:type="dxa"/>
            <w:vAlign w:val="top"/>
          </w:tcPr>
          <w:p w14:paraId="3A1BE37F">
            <w:pPr>
              <w:pStyle w:val="6"/>
            </w:pPr>
          </w:p>
        </w:tc>
        <w:tc>
          <w:tcPr>
            <w:tcW w:w="1552" w:type="dxa"/>
            <w:vAlign w:val="top"/>
          </w:tcPr>
          <w:p w14:paraId="35B6F14A">
            <w:pPr>
              <w:spacing w:before="34" w:line="205" w:lineRule="auto"/>
              <w:ind w:left="8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402.59</w:t>
            </w:r>
          </w:p>
        </w:tc>
      </w:tr>
      <w:tr w14:paraId="0A97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16" w:type="dxa"/>
            <w:vAlign w:val="top"/>
          </w:tcPr>
          <w:p w14:paraId="029E5386">
            <w:pPr>
              <w:pStyle w:val="6"/>
            </w:pPr>
          </w:p>
        </w:tc>
        <w:tc>
          <w:tcPr>
            <w:tcW w:w="2501" w:type="dxa"/>
            <w:vAlign w:val="top"/>
          </w:tcPr>
          <w:p w14:paraId="6589753B">
            <w:pPr>
              <w:spacing w:before="173" w:line="224" w:lineRule="auto"/>
              <w:ind w:left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党团活动经费</w:t>
            </w:r>
          </w:p>
        </w:tc>
        <w:tc>
          <w:tcPr>
            <w:tcW w:w="1439" w:type="dxa"/>
            <w:vAlign w:val="top"/>
          </w:tcPr>
          <w:p w14:paraId="3402DED0">
            <w:pPr>
              <w:spacing w:before="31" w:line="221" w:lineRule="auto"/>
              <w:ind w:left="17" w:right="112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其他商品和服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务支出</w:t>
            </w:r>
          </w:p>
        </w:tc>
        <w:tc>
          <w:tcPr>
            <w:tcW w:w="2279" w:type="dxa"/>
            <w:vAlign w:val="top"/>
          </w:tcPr>
          <w:p w14:paraId="750F7D45">
            <w:pPr>
              <w:spacing w:before="173" w:line="219" w:lineRule="auto"/>
              <w:ind w:left="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出租车客运服务</w:t>
            </w:r>
          </w:p>
        </w:tc>
        <w:tc>
          <w:tcPr>
            <w:tcW w:w="1775" w:type="dxa"/>
            <w:vAlign w:val="top"/>
          </w:tcPr>
          <w:p w14:paraId="405D39AC">
            <w:pPr>
              <w:spacing w:before="172" w:line="222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48776266">
            <w:pPr>
              <w:spacing w:before="173"/>
              <w:ind w:left="6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1.60</w:t>
            </w:r>
          </w:p>
        </w:tc>
        <w:tc>
          <w:tcPr>
            <w:tcW w:w="1120" w:type="dxa"/>
            <w:vAlign w:val="top"/>
          </w:tcPr>
          <w:p w14:paraId="3C33883A">
            <w:pPr>
              <w:pStyle w:val="6"/>
            </w:pPr>
          </w:p>
        </w:tc>
        <w:tc>
          <w:tcPr>
            <w:tcW w:w="1191" w:type="dxa"/>
            <w:vAlign w:val="top"/>
          </w:tcPr>
          <w:p w14:paraId="1962150C">
            <w:pPr>
              <w:pStyle w:val="6"/>
            </w:pPr>
          </w:p>
        </w:tc>
        <w:tc>
          <w:tcPr>
            <w:tcW w:w="1199" w:type="dxa"/>
            <w:vAlign w:val="top"/>
          </w:tcPr>
          <w:p w14:paraId="328B602A">
            <w:pPr>
              <w:pStyle w:val="6"/>
            </w:pPr>
          </w:p>
        </w:tc>
        <w:tc>
          <w:tcPr>
            <w:tcW w:w="1552" w:type="dxa"/>
            <w:vAlign w:val="top"/>
          </w:tcPr>
          <w:p w14:paraId="21CA4759">
            <w:pPr>
              <w:spacing w:before="173"/>
              <w:ind w:left="10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1.60</w:t>
            </w:r>
          </w:p>
        </w:tc>
      </w:tr>
      <w:tr w14:paraId="32489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16" w:type="dxa"/>
            <w:vAlign w:val="top"/>
          </w:tcPr>
          <w:p w14:paraId="011EAAF2">
            <w:pPr>
              <w:pStyle w:val="6"/>
            </w:pPr>
          </w:p>
        </w:tc>
        <w:tc>
          <w:tcPr>
            <w:tcW w:w="2501" w:type="dxa"/>
            <w:vAlign w:val="top"/>
          </w:tcPr>
          <w:p w14:paraId="1241D4BA">
            <w:pPr>
              <w:spacing w:before="33" w:line="202" w:lineRule="auto"/>
              <w:ind w:left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信息化维护费</w:t>
            </w:r>
          </w:p>
        </w:tc>
        <w:tc>
          <w:tcPr>
            <w:tcW w:w="1439" w:type="dxa"/>
            <w:vAlign w:val="top"/>
          </w:tcPr>
          <w:p w14:paraId="0EE3A17C">
            <w:pPr>
              <w:spacing w:before="33" w:line="202" w:lineRule="auto"/>
              <w:ind w:left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279" w:type="dxa"/>
            <w:vAlign w:val="top"/>
          </w:tcPr>
          <w:p w14:paraId="39B86584">
            <w:pPr>
              <w:spacing w:before="33" w:line="202" w:lineRule="auto"/>
              <w:ind w:left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硬件运维服务</w:t>
            </w:r>
          </w:p>
        </w:tc>
        <w:tc>
          <w:tcPr>
            <w:tcW w:w="1775" w:type="dxa"/>
            <w:vAlign w:val="top"/>
          </w:tcPr>
          <w:p w14:paraId="30ED6122">
            <w:pPr>
              <w:spacing w:before="33" w:line="202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2769878E">
            <w:pPr>
              <w:spacing w:before="33" w:line="202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37.51</w:t>
            </w:r>
          </w:p>
        </w:tc>
        <w:tc>
          <w:tcPr>
            <w:tcW w:w="1120" w:type="dxa"/>
            <w:vAlign w:val="top"/>
          </w:tcPr>
          <w:p w14:paraId="4B22F804">
            <w:pPr>
              <w:pStyle w:val="6"/>
            </w:pPr>
          </w:p>
        </w:tc>
        <w:tc>
          <w:tcPr>
            <w:tcW w:w="1191" w:type="dxa"/>
            <w:vAlign w:val="top"/>
          </w:tcPr>
          <w:p w14:paraId="6BA78F5A">
            <w:pPr>
              <w:pStyle w:val="6"/>
            </w:pPr>
          </w:p>
        </w:tc>
        <w:tc>
          <w:tcPr>
            <w:tcW w:w="1199" w:type="dxa"/>
            <w:vAlign w:val="top"/>
          </w:tcPr>
          <w:p w14:paraId="137A9D37">
            <w:pPr>
              <w:pStyle w:val="6"/>
            </w:pPr>
          </w:p>
        </w:tc>
        <w:tc>
          <w:tcPr>
            <w:tcW w:w="1552" w:type="dxa"/>
            <w:vAlign w:val="top"/>
          </w:tcPr>
          <w:p w14:paraId="14CDCF2F">
            <w:pPr>
              <w:spacing w:before="33" w:line="202" w:lineRule="auto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37.51</w:t>
            </w:r>
          </w:p>
        </w:tc>
      </w:tr>
      <w:tr w14:paraId="3721F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16" w:type="dxa"/>
            <w:vAlign w:val="top"/>
          </w:tcPr>
          <w:p w14:paraId="2332AC91">
            <w:pPr>
              <w:pStyle w:val="6"/>
            </w:pPr>
          </w:p>
        </w:tc>
        <w:tc>
          <w:tcPr>
            <w:tcW w:w="2501" w:type="dxa"/>
            <w:vAlign w:val="top"/>
          </w:tcPr>
          <w:p w14:paraId="6B860D0D">
            <w:pPr>
              <w:spacing w:before="34" w:line="201" w:lineRule="auto"/>
              <w:ind w:left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信息化维护费</w:t>
            </w:r>
          </w:p>
        </w:tc>
        <w:tc>
          <w:tcPr>
            <w:tcW w:w="1439" w:type="dxa"/>
            <w:vAlign w:val="top"/>
          </w:tcPr>
          <w:p w14:paraId="7D731C62">
            <w:pPr>
              <w:spacing w:before="34" w:line="201" w:lineRule="auto"/>
              <w:ind w:left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279" w:type="dxa"/>
            <w:vAlign w:val="top"/>
          </w:tcPr>
          <w:p w14:paraId="0965EAEE">
            <w:pPr>
              <w:spacing w:before="34" w:line="201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软件运维服务</w:t>
            </w:r>
          </w:p>
        </w:tc>
        <w:tc>
          <w:tcPr>
            <w:tcW w:w="1775" w:type="dxa"/>
            <w:vAlign w:val="top"/>
          </w:tcPr>
          <w:p w14:paraId="408F2C2A">
            <w:pPr>
              <w:spacing w:before="34" w:line="201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7A765813">
            <w:pPr>
              <w:spacing w:before="34" w:line="201" w:lineRule="auto"/>
              <w:ind w:left="4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185.59</w:t>
            </w:r>
          </w:p>
        </w:tc>
        <w:tc>
          <w:tcPr>
            <w:tcW w:w="1120" w:type="dxa"/>
            <w:vAlign w:val="top"/>
          </w:tcPr>
          <w:p w14:paraId="25AACEB1">
            <w:pPr>
              <w:pStyle w:val="6"/>
            </w:pPr>
          </w:p>
        </w:tc>
        <w:tc>
          <w:tcPr>
            <w:tcW w:w="1191" w:type="dxa"/>
            <w:vAlign w:val="top"/>
          </w:tcPr>
          <w:p w14:paraId="01D2DC17">
            <w:pPr>
              <w:pStyle w:val="6"/>
            </w:pPr>
          </w:p>
        </w:tc>
        <w:tc>
          <w:tcPr>
            <w:tcW w:w="1199" w:type="dxa"/>
            <w:vAlign w:val="top"/>
          </w:tcPr>
          <w:p w14:paraId="5BCAD08C">
            <w:pPr>
              <w:pStyle w:val="6"/>
            </w:pPr>
          </w:p>
        </w:tc>
        <w:tc>
          <w:tcPr>
            <w:tcW w:w="1552" w:type="dxa"/>
            <w:vAlign w:val="top"/>
          </w:tcPr>
          <w:p w14:paraId="5F0EEF1B">
            <w:pPr>
              <w:spacing w:before="34" w:line="201" w:lineRule="auto"/>
              <w:ind w:left="8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185.59</w:t>
            </w:r>
          </w:p>
        </w:tc>
      </w:tr>
      <w:tr w14:paraId="6CD53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16" w:type="dxa"/>
            <w:vAlign w:val="top"/>
          </w:tcPr>
          <w:p w14:paraId="7EBE7C20">
            <w:pPr>
              <w:pStyle w:val="6"/>
            </w:pPr>
          </w:p>
        </w:tc>
        <w:tc>
          <w:tcPr>
            <w:tcW w:w="2501" w:type="dxa"/>
            <w:vAlign w:val="top"/>
          </w:tcPr>
          <w:p w14:paraId="537597A7">
            <w:pPr>
              <w:spacing w:before="35" w:line="200" w:lineRule="auto"/>
              <w:ind w:left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执法监督检查</w:t>
            </w:r>
          </w:p>
        </w:tc>
        <w:tc>
          <w:tcPr>
            <w:tcW w:w="1439" w:type="dxa"/>
            <w:vAlign w:val="top"/>
          </w:tcPr>
          <w:p w14:paraId="19A08866">
            <w:pPr>
              <w:spacing w:before="35" w:line="200" w:lineRule="auto"/>
              <w:ind w:left="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279" w:type="dxa"/>
            <w:vAlign w:val="top"/>
          </w:tcPr>
          <w:p w14:paraId="5D690DFF">
            <w:pPr>
              <w:spacing w:before="35" w:line="200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其他印刷服务</w:t>
            </w:r>
          </w:p>
        </w:tc>
        <w:tc>
          <w:tcPr>
            <w:tcW w:w="1775" w:type="dxa"/>
            <w:vAlign w:val="top"/>
          </w:tcPr>
          <w:p w14:paraId="1C07FFA9">
            <w:pPr>
              <w:spacing w:before="35" w:line="200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55CA3093">
            <w:pPr>
              <w:spacing w:before="35" w:line="200" w:lineRule="auto"/>
              <w:ind w:left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  <w:tc>
          <w:tcPr>
            <w:tcW w:w="1120" w:type="dxa"/>
            <w:vAlign w:val="top"/>
          </w:tcPr>
          <w:p w14:paraId="50169A3B">
            <w:pPr>
              <w:pStyle w:val="6"/>
            </w:pPr>
          </w:p>
        </w:tc>
        <w:tc>
          <w:tcPr>
            <w:tcW w:w="1191" w:type="dxa"/>
            <w:vAlign w:val="top"/>
          </w:tcPr>
          <w:p w14:paraId="7CD2D883">
            <w:pPr>
              <w:pStyle w:val="6"/>
            </w:pPr>
          </w:p>
        </w:tc>
        <w:tc>
          <w:tcPr>
            <w:tcW w:w="1199" w:type="dxa"/>
            <w:vAlign w:val="top"/>
          </w:tcPr>
          <w:p w14:paraId="1EDE78F6">
            <w:pPr>
              <w:pStyle w:val="6"/>
            </w:pPr>
          </w:p>
        </w:tc>
        <w:tc>
          <w:tcPr>
            <w:tcW w:w="1552" w:type="dxa"/>
            <w:vAlign w:val="top"/>
          </w:tcPr>
          <w:p w14:paraId="588D6DE0">
            <w:pPr>
              <w:spacing w:before="35" w:line="200" w:lineRule="auto"/>
              <w:ind w:left="9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20.00</w:t>
            </w:r>
          </w:p>
        </w:tc>
      </w:tr>
      <w:tr w14:paraId="06CC8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16" w:type="dxa"/>
            <w:vAlign w:val="top"/>
          </w:tcPr>
          <w:p w14:paraId="614F05E5">
            <w:pPr>
              <w:pStyle w:val="6"/>
            </w:pPr>
          </w:p>
        </w:tc>
        <w:tc>
          <w:tcPr>
            <w:tcW w:w="2501" w:type="dxa"/>
            <w:vAlign w:val="top"/>
          </w:tcPr>
          <w:p w14:paraId="29CC2F5E">
            <w:pPr>
              <w:spacing w:before="36" w:line="199" w:lineRule="auto"/>
              <w:ind w:left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执法监督检查</w:t>
            </w:r>
          </w:p>
        </w:tc>
        <w:tc>
          <w:tcPr>
            <w:tcW w:w="1439" w:type="dxa"/>
            <w:vAlign w:val="top"/>
          </w:tcPr>
          <w:p w14:paraId="443BED59">
            <w:pPr>
              <w:spacing w:before="36" w:line="199" w:lineRule="auto"/>
              <w:ind w:left="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279" w:type="dxa"/>
            <w:vAlign w:val="top"/>
          </w:tcPr>
          <w:p w14:paraId="6278A827">
            <w:pPr>
              <w:spacing w:before="36" w:line="199" w:lineRule="auto"/>
              <w:ind w:left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审计服务</w:t>
            </w:r>
          </w:p>
        </w:tc>
        <w:tc>
          <w:tcPr>
            <w:tcW w:w="1775" w:type="dxa"/>
            <w:vAlign w:val="top"/>
          </w:tcPr>
          <w:p w14:paraId="12064F26">
            <w:pPr>
              <w:spacing w:before="36" w:line="199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3927CC3B">
            <w:pPr>
              <w:spacing w:before="36" w:line="199" w:lineRule="auto"/>
              <w:ind w:left="6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120" w:type="dxa"/>
            <w:vAlign w:val="top"/>
          </w:tcPr>
          <w:p w14:paraId="61846137">
            <w:pPr>
              <w:pStyle w:val="6"/>
            </w:pPr>
          </w:p>
        </w:tc>
        <w:tc>
          <w:tcPr>
            <w:tcW w:w="1191" w:type="dxa"/>
            <w:vAlign w:val="top"/>
          </w:tcPr>
          <w:p w14:paraId="0A3AE2FA">
            <w:pPr>
              <w:pStyle w:val="6"/>
            </w:pPr>
          </w:p>
        </w:tc>
        <w:tc>
          <w:tcPr>
            <w:tcW w:w="1199" w:type="dxa"/>
            <w:vAlign w:val="top"/>
          </w:tcPr>
          <w:p w14:paraId="3B696497">
            <w:pPr>
              <w:pStyle w:val="6"/>
            </w:pPr>
          </w:p>
        </w:tc>
        <w:tc>
          <w:tcPr>
            <w:tcW w:w="1552" w:type="dxa"/>
            <w:vAlign w:val="top"/>
          </w:tcPr>
          <w:p w14:paraId="052247B1">
            <w:pPr>
              <w:spacing w:before="36" w:line="199" w:lineRule="auto"/>
              <w:ind w:left="10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03EDC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16" w:type="dxa"/>
            <w:vAlign w:val="top"/>
          </w:tcPr>
          <w:p w14:paraId="594809D1">
            <w:pPr>
              <w:pStyle w:val="6"/>
            </w:pPr>
          </w:p>
        </w:tc>
        <w:tc>
          <w:tcPr>
            <w:tcW w:w="2501" w:type="dxa"/>
            <w:vAlign w:val="top"/>
          </w:tcPr>
          <w:p w14:paraId="41BAD563">
            <w:pPr>
              <w:spacing w:before="38" w:line="202" w:lineRule="auto"/>
              <w:ind w:left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政府购买服务</w:t>
            </w:r>
          </w:p>
        </w:tc>
        <w:tc>
          <w:tcPr>
            <w:tcW w:w="1439" w:type="dxa"/>
            <w:vAlign w:val="top"/>
          </w:tcPr>
          <w:p w14:paraId="17F075ED">
            <w:pPr>
              <w:spacing w:before="38" w:line="202" w:lineRule="auto"/>
              <w:ind w:left="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279" w:type="dxa"/>
            <w:vAlign w:val="top"/>
          </w:tcPr>
          <w:p w14:paraId="58CB5D28">
            <w:pPr>
              <w:spacing w:before="38" w:line="202" w:lineRule="auto"/>
              <w:ind w:left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审计服务</w:t>
            </w:r>
          </w:p>
        </w:tc>
        <w:tc>
          <w:tcPr>
            <w:tcW w:w="1775" w:type="dxa"/>
            <w:vAlign w:val="top"/>
          </w:tcPr>
          <w:p w14:paraId="42937148">
            <w:pPr>
              <w:spacing w:before="38" w:line="202" w:lineRule="auto"/>
              <w:ind w:left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集中采购机构采购</w:t>
            </w:r>
          </w:p>
        </w:tc>
        <w:tc>
          <w:tcPr>
            <w:tcW w:w="1104" w:type="dxa"/>
            <w:vAlign w:val="top"/>
          </w:tcPr>
          <w:p w14:paraId="64220F8C">
            <w:pPr>
              <w:spacing w:before="38" w:line="202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38.00</w:t>
            </w:r>
          </w:p>
        </w:tc>
        <w:tc>
          <w:tcPr>
            <w:tcW w:w="1120" w:type="dxa"/>
            <w:vAlign w:val="top"/>
          </w:tcPr>
          <w:p w14:paraId="42A6320F">
            <w:pPr>
              <w:pStyle w:val="6"/>
            </w:pPr>
          </w:p>
        </w:tc>
        <w:tc>
          <w:tcPr>
            <w:tcW w:w="1191" w:type="dxa"/>
            <w:vAlign w:val="top"/>
          </w:tcPr>
          <w:p w14:paraId="020925C5">
            <w:pPr>
              <w:pStyle w:val="6"/>
            </w:pPr>
          </w:p>
        </w:tc>
        <w:tc>
          <w:tcPr>
            <w:tcW w:w="1199" w:type="dxa"/>
            <w:vAlign w:val="top"/>
          </w:tcPr>
          <w:p w14:paraId="5489BBE1">
            <w:pPr>
              <w:pStyle w:val="6"/>
            </w:pPr>
          </w:p>
        </w:tc>
        <w:tc>
          <w:tcPr>
            <w:tcW w:w="1552" w:type="dxa"/>
            <w:vAlign w:val="top"/>
          </w:tcPr>
          <w:p w14:paraId="1D02E082">
            <w:pPr>
              <w:spacing w:before="38" w:line="202" w:lineRule="auto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38.00</w:t>
            </w:r>
          </w:p>
        </w:tc>
      </w:tr>
    </w:tbl>
    <w:p w14:paraId="769F259C">
      <w:pPr>
        <w:rPr>
          <w:rFonts w:ascii="Arial"/>
          <w:sz w:val="21"/>
        </w:rPr>
      </w:pPr>
    </w:p>
    <w:p w14:paraId="1DF3F0F1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6839" w:h="11906"/>
          <w:pgMar w:top="481" w:right="538" w:bottom="485" w:left="537" w:header="149" w:footer="251" w:gutter="0"/>
          <w:cols w:space="720" w:num="1"/>
        </w:sectPr>
      </w:pPr>
    </w:p>
    <w:p w14:paraId="3850E285">
      <w:pPr>
        <w:spacing w:line="265" w:lineRule="auto"/>
        <w:rPr>
          <w:rFonts w:ascii="Arial"/>
          <w:sz w:val="21"/>
        </w:rPr>
      </w:pPr>
    </w:p>
    <w:p w14:paraId="05BEA6F5">
      <w:pPr>
        <w:spacing w:line="265" w:lineRule="auto"/>
        <w:rPr>
          <w:rFonts w:ascii="Arial"/>
          <w:sz w:val="21"/>
        </w:rPr>
      </w:pPr>
    </w:p>
    <w:p w14:paraId="33B1BF15">
      <w:pPr>
        <w:spacing w:line="266" w:lineRule="auto"/>
        <w:rPr>
          <w:rFonts w:ascii="Arial"/>
          <w:sz w:val="21"/>
        </w:rPr>
      </w:pPr>
    </w:p>
    <w:p w14:paraId="18E3C6DF">
      <w:pPr>
        <w:spacing w:line="266" w:lineRule="auto"/>
        <w:rPr>
          <w:rFonts w:ascii="Arial"/>
          <w:sz w:val="21"/>
        </w:rPr>
      </w:pPr>
    </w:p>
    <w:p w14:paraId="7DC2E001">
      <w:pPr>
        <w:pStyle w:val="2"/>
        <w:spacing w:before="143" w:line="222" w:lineRule="auto"/>
        <w:ind w:left="1507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第三部分</w:t>
      </w:r>
      <w:r>
        <w:rPr>
          <w:spacing w:val="-8"/>
          <w:sz w:val="44"/>
          <w:szCs w:val="44"/>
        </w:rPr>
        <w:t xml:space="preserve"> </w:t>
      </w:r>
      <w:r>
        <w:rPr>
          <w:b/>
          <w:bCs/>
          <w:spacing w:val="-8"/>
          <w:sz w:val="44"/>
          <w:szCs w:val="44"/>
        </w:rPr>
        <w:t>2023</w:t>
      </w:r>
      <w:r>
        <w:rPr>
          <w:spacing w:val="-59"/>
          <w:sz w:val="44"/>
          <w:szCs w:val="44"/>
        </w:rPr>
        <w:t xml:space="preserve"> </w:t>
      </w:r>
      <w:r>
        <w:rPr>
          <w:b/>
          <w:bCs/>
          <w:spacing w:val="-8"/>
          <w:sz w:val="44"/>
          <w:szCs w:val="44"/>
        </w:rPr>
        <w:t>年度部门预算情况说明</w:t>
      </w:r>
    </w:p>
    <w:p w14:paraId="20838A6C">
      <w:pPr>
        <w:spacing w:line="269" w:lineRule="auto"/>
        <w:rPr>
          <w:rFonts w:ascii="Arial"/>
          <w:sz w:val="21"/>
        </w:rPr>
      </w:pPr>
    </w:p>
    <w:p w14:paraId="541D3656">
      <w:pPr>
        <w:spacing w:line="270" w:lineRule="auto"/>
        <w:rPr>
          <w:rFonts w:ascii="Arial"/>
          <w:sz w:val="21"/>
        </w:rPr>
      </w:pPr>
    </w:p>
    <w:p w14:paraId="7C89AC8E">
      <w:pPr>
        <w:pStyle w:val="2"/>
        <w:spacing w:before="104" w:line="222" w:lineRule="auto"/>
        <w:ind w:left="1154"/>
      </w:pPr>
      <w:r>
        <w:rPr>
          <w:b/>
          <w:bCs/>
          <w:spacing w:val="-5"/>
        </w:rPr>
        <w:t>一、收支预算总体情况说明</w:t>
      </w:r>
    </w:p>
    <w:p w14:paraId="55E7B25C">
      <w:pPr>
        <w:pStyle w:val="2"/>
        <w:spacing w:before="241" w:line="359" w:lineRule="auto"/>
        <w:ind w:left="495" w:right="448" w:firstLine="661"/>
        <w:jc w:val="both"/>
      </w:pPr>
      <w:r>
        <w:rPr>
          <w:spacing w:val="-7"/>
        </w:rPr>
        <w:t>江</w:t>
      </w:r>
      <w:r>
        <w:rPr>
          <w:spacing w:val="-93"/>
        </w:rPr>
        <w:t xml:space="preserve"> </w:t>
      </w:r>
      <w:r>
        <w:rPr>
          <w:spacing w:val="-7"/>
        </w:rPr>
        <w:t>苏省</w:t>
      </w:r>
      <w:r>
        <w:rPr>
          <w:spacing w:val="-92"/>
        </w:rPr>
        <w:t xml:space="preserve"> </w:t>
      </w:r>
      <w:r>
        <w:rPr>
          <w:spacing w:val="-7"/>
        </w:rPr>
        <w:t>苏</w:t>
      </w:r>
      <w:r>
        <w:rPr>
          <w:spacing w:val="-91"/>
        </w:rPr>
        <w:t xml:space="preserve"> </w:t>
      </w:r>
      <w:r>
        <w:rPr>
          <w:spacing w:val="-7"/>
        </w:rPr>
        <w:t>州</w:t>
      </w:r>
      <w:r>
        <w:rPr>
          <w:spacing w:val="-92"/>
        </w:rPr>
        <w:t xml:space="preserve"> </w:t>
      </w:r>
      <w:r>
        <w:rPr>
          <w:spacing w:val="-7"/>
        </w:rPr>
        <w:t>市人</w:t>
      </w:r>
      <w:r>
        <w:rPr>
          <w:spacing w:val="-61"/>
        </w:rPr>
        <w:t xml:space="preserve"> </w:t>
      </w:r>
      <w:r>
        <w:rPr>
          <w:spacing w:val="-7"/>
        </w:rPr>
        <w:t>民检</w:t>
      </w:r>
      <w:r>
        <w:rPr>
          <w:spacing w:val="-95"/>
        </w:rPr>
        <w:t xml:space="preserve"> </w:t>
      </w:r>
      <w:r>
        <w:rPr>
          <w:spacing w:val="-7"/>
        </w:rPr>
        <w:t>察</w:t>
      </w:r>
      <w:r>
        <w:rPr>
          <w:spacing w:val="-82"/>
        </w:rPr>
        <w:t xml:space="preserve"> </w:t>
      </w:r>
      <w:r>
        <w:rPr>
          <w:spacing w:val="-7"/>
        </w:rPr>
        <w:t>院 2023 年度</w:t>
      </w:r>
      <w:r>
        <w:rPr>
          <w:spacing w:val="-84"/>
        </w:rPr>
        <w:t xml:space="preserve"> </w:t>
      </w:r>
      <w:r>
        <w:rPr>
          <w:spacing w:val="-7"/>
        </w:rPr>
        <w:t>收入</w:t>
      </w:r>
      <w:r>
        <w:rPr>
          <w:spacing w:val="-77"/>
        </w:rPr>
        <w:t xml:space="preserve"> </w:t>
      </w:r>
      <w:r>
        <w:rPr>
          <w:spacing w:val="-7"/>
        </w:rPr>
        <w:t>、</w:t>
      </w:r>
      <w:r>
        <w:rPr>
          <w:spacing w:val="-8"/>
        </w:rPr>
        <w:t>支</w:t>
      </w:r>
      <w:r>
        <w:rPr>
          <w:spacing w:val="-69"/>
        </w:rPr>
        <w:t xml:space="preserve"> </w:t>
      </w:r>
      <w:r>
        <w:rPr>
          <w:spacing w:val="-8"/>
        </w:rPr>
        <w:t>出预算</w:t>
      </w:r>
      <w:r>
        <w:rPr>
          <w:spacing w:val="-88"/>
        </w:rPr>
        <w:t xml:space="preserve"> </w:t>
      </w:r>
      <w:r>
        <w:rPr>
          <w:spacing w:val="-8"/>
        </w:rPr>
        <w:t>总计</w:t>
      </w:r>
      <w:r>
        <w:t xml:space="preserve"> </w:t>
      </w:r>
      <w:r>
        <w:rPr>
          <w:spacing w:val="4"/>
        </w:rPr>
        <w:t>10,826.33</w:t>
      </w:r>
      <w:r>
        <w:rPr>
          <w:spacing w:val="-33"/>
        </w:rPr>
        <w:t xml:space="preserve"> </w:t>
      </w:r>
      <w:r>
        <w:rPr>
          <w:spacing w:val="4"/>
        </w:rPr>
        <w:t>万元，</w:t>
      </w:r>
      <w:r>
        <w:rPr>
          <w:spacing w:val="-90"/>
        </w:rPr>
        <w:t xml:space="preserve"> </w:t>
      </w:r>
      <w:r>
        <w:rPr>
          <w:spacing w:val="4"/>
        </w:rPr>
        <w:t>与上年相比收、支预算总计各减少</w:t>
      </w:r>
      <w:r>
        <w:rPr>
          <w:spacing w:val="-47"/>
        </w:rPr>
        <w:t xml:space="preserve"> </w:t>
      </w:r>
      <w:r>
        <w:rPr>
          <w:spacing w:val="4"/>
        </w:rPr>
        <w:t>2,671.14</w:t>
      </w:r>
      <w:r>
        <w:rPr>
          <w:spacing w:val="-38"/>
        </w:rPr>
        <w:t xml:space="preserve"> </w:t>
      </w:r>
      <w:r>
        <w:rPr>
          <w:spacing w:val="4"/>
        </w:rPr>
        <w:t>万</w:t>
      </w:r>
      <w:r>
        <w:t xml:space="preserve"> </w:t>
      </w:r>
      <w:r>
        <w:rPr>
          <w:spacing w:val="-6"/>
        </w:rPr>
        <w:t>元，减少</w:t>
      </w:r>
      <w:r>
        <w:rPr>
          <w:spacing w:val="-42"/>
        </w:rPr>
        <w:t xml:space="preserve"> </w:t>
      </w:r>
      <w:r>
        <w:rPr>
          <w:spacing w:val="-6"/>
        </w:rPr>
        <w:t>19.79%。</w:t>
      </w:r>
    </w:p>
    <w:p w14:paraId="328A8861">
      <w:pPr>
        <w:pStyle w:val="2"/>
        <w:spacing w:line="222" w:lineRule="auto"/>
        <w:ind w:left="1151"/>
      </w:pPr>
      <w:r>
        <w:rPr>
          <w:spacing w:val="-22"/>
        </w:rPr>
        <w:t>其中：</w:t>
      </w:r>
    </w:p>
    <w:p w14:paraId="1CE55D6E">
      <w:pPr>
        <w:pStyle w:val="2"/>
        <w:spacing w:before="237" w:line="222" w:lineRule="auto"/>
        <w:ind w:left="1149"/>
      </w:pPr>
      <w:r>
        <w:rPr>
          <w:b/>
          <w:bCs/>
          <w:spacing w:val="-6"/>
        </w:rPr>
        <w:t>（一）收入预算总计</w:t>
      </w:r>
      <w:r>
        <w:rPr>
          <w:spacing w:val="-36"/>
        </w:rPr>
        <w:t xml:space="preserve"> </w:t>
      </w:r>
      <w:r>
        <w:rPr>
          <w:b/>
          <w:bCs/>
          <w:spacing w:val="-6"/>
        </w:rPr>
        <w:t>10,826.33</w:t>
      </w:r>
      <w:r>
        <w:rPr>
          <w:spacing w:val="-55"/>
        </w:rPr>
        <w:t xml:space="preserve"> </w:t>
      </w:r>
      <w:r>
        <w:rPr>
          <w:b/>
          <w:bCs/>
          <w:spacing w:val="-6"/>
        </w:rPr>
        <w:t>万元。包括：</w:t>
      </w:r>
    </w:p>
    <w:p w14:paraId="6DE1F29E">
      <w:pPr>
        <w:pStyle w:val="2"/>
        <w:spacing w:before="240" w:line="222" w:lineRule="auto"/>
        <w:ind w:left="1163"/>
      </w:pPr>
      <w:r>
        <w:rPr>
          <w:spacing w:val="-6"/>
        </w:rPr>
        <w:t>1．本年收入合计</w:t>
      </w:r>
      <w:r>
        <w:rPr>
          <w:spacing w:val="-41"/>
        </w:rPr>
        <w:t xml:space="preserve"> </w:t>
      </w:r>
      <w:r>
        <w:rPr>
          <w:spacing w:val="-6"/>
        </w:rPr>
        <w:t>10,826.33</w:t>
      </w:r>
      <w:r>
        <w:rPr>
          <w:spacing w:val="-56"/>
        </w:rPr>
        <w:t xml:space="preserve"> </w:t>
      </w:r>
      <w:r>
        <w:rPr>
          <w:spacing w:val="-6"/>
        </w:rPr>
        <w:t>万元。</w:t>
      </w:r>
    </w:p>
    <w:p w14:paraId="327E055A">
      <w:pPr>
        <w:pStyle w:val="2"/>
        <w:spacing w:before="235" w:line="314" w:lineRule="auto"/>
        <w:ind w:left="490" w:right="449" w:firstLine="659"/>
      </w:pPr>
      <w:r>
        <w:rPr>
          <w:spacing w:val="5"/>
        </w:rPr>
        <w:t>（1）一般公共预算拨款收入</w:t>
      </w:r>
      <w:r>
        <w:rPr>
          <w:spacing w:val="-29"/>
        </w:rPr>
        <w:t xml:space="preserve"> </w:t>
      </w:r>
      <w:r>
        <w:rPr>
          <w:spacing w:val="5"/>
        </w:rPr>
        <w:t>10,826.33</w:t>
      </w:r>
      <w:r>
        <w:rPr>
          <w:spacing w:val="-44"/>
        </w:rPr>
        <w:t xml:space="preserve"> </w:t>
      </w:r>
      <w:r>
        <w:rPr>
          <w:spacing w:val="5"/>
        </w:rPr>
        <w:t>万元，与上年相比减</w:t>
      </w:r>
      <w:r>
        <w:t xml:space="preserve"> </w:t>
      </w:r>
      <w:r>
        <w:rPr>
          <w:spacing w:val="4"/>
        </w:rPr>
        <w:t>少</w:t>
      </w:r>
      <w:r>
        <w:rPr>
          <w:spacing w:val="-33"/>
        </w:rPr>
        <w:t xml:space="preserve"> </w:t>
      </w:r>
      <w:r>
        <w:rPr>
          <w:spacing w:val="4"/>
        </w:rPr>
        <w:t>2,671.14</w:t>
      </w:r>
      <w:r>
        <w:rPr>
          <w:spacing w:val="-32"/>
        </w:rPr>
        <w:t xml:space="preserve"> </w:t>
      </w:r>
      <w:r>
        <w:rPr>
          <w:spacing w:val="4"/>
        </w:rPr>
        <w:t>万元，</w:t>
      </w:r>
      <w:r>
        <w:rPr>
          <w:spacing w:val="-86"/>
        </w:rPr>
        <w:t xml:space="preserve"> </w:t>
      </w:r>
      <w:r>
        <w:rPr>
          <w:spacing w:val="4"/>
        </w:rPr>
        <w:t>减少 19.79%。主要原因是住房公积金、</w:t>
      </w:r>
      <w:r>
        <w:rPr>
          <w:spacing w:val="-110"/>
        </w:rPr>
        <w:t xml:space="preserve"> </w:t>
      </w:r>
      <w:r>
        <w:rPr>
          <w:spacing w:val="4"/>
        </w:rPr>
        <w:t>“</w:t>
      </w:r>
      <w:r>
        <w:rPr>
          <w:spacing w:val="-98"/>
        </w:rPr>
        <w:t xml:space="preserve"> </w:t>
      </w:r>
      <w:r>
        <w:rPr>
          <w:spacing w:val="4"/>
        </w:rPr>
        <w:t>两</w:t>
      </w:r>
      <w:r>
        <w:t xml:space="preserve"> </w:t>
      </w:r>
      <w:r>
        <w:rPr>
          <w:spacing w:val="-6"/>
        </w:rPr>
        <w:t>房</w:t>
      </w:r>
      <w:r>
        <w:rPr>
          <w:spacing w:val="-118"/>
        </w:rPr>
        <w:t xml:space="preserve"> </w:t>
      </w:r>
      <w:r>
        <w:rPr>
          <w:spacing w:val="-6"/>
        </w:rPr>
        <w:t>”建设和特定目标类项目经费减少。</w:t>
      </w:r>
    </w:p>
    <w:p w14:paraId="28D84C5F">
      <w:pPr>
        <w:pStyle w:val="2"/>
        <w:spacing w:before="239" w:line="220" w:lineRule="auto"/>
        <w:ind w:left="1149"/>
      </w:pPr>
      <w:r>
        <w:rPr>
          <w:spacing w:val="-5"/>
        </w:rPr>
        <w:t>（2）政府性基金预算拨款收入</w:t>
      </w:r>
      <w:r>
        <w:rPr>
          <w:spacing w:val="-28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万元，与上年预算数相同。</w:t>
      </w:r>
    </w:p>
    <w:p w14:paraId="1F3A304A">
      <w:pPr>
        <w:pStyle w:val="2"/>
        <w:spacing w:before="241" w:line="292" w:lineRule="auto"/>
        <w:ind w:left="527" w:right="449" w:firstLine="621"/>
      </w:pPr>
      <w:r>
        <w:rPr>
          <w:spacing w:val="11"/>
        </w:rPr>
        <w:t>（3）</w:t>
      </w:r>
      <w:r>
        <w:rPr>
          <w:spacing w:val="-48"/>
        </w:rPr>
        <w:t xml:space="preserve"> </w:t>
      </w:r>
      <w:r>
        <w:rPr>
          <w:spacing w:val="11"/>
        </w:rPr>
        <w:t>国有资本经营预算拨款收入</w:t>
      </w:r>
      <w:r>
        <w:rPr>
          <w:spacing w:val="-43"/>
        </w:rPr>
        <w:t xml:space="preserve"> </w:t>
      </w:r>
      <w:r>
        <w:rPr>
          <w:spacing w:val="11"/>
        </w:rPr>
        <w:t>0</w:t>
      </w:r>
      <w:r>
        <w:rPr>
          <w:spacing w:val="-33"/>
        </w:rPr>
        <w:t xml:space="preserve"> </w:t>
      </w:r>
      <w:r>
        <w:rPr>
          <w:spacing w:val="11"/>
        </w:rPr>
        <w:t>万元，</w:t>
      </w:r>
      <w:r>
        <w:rPr>
          <w:spacing w:val="-80"/>
        </w:rPr>
        <w:t xml:space="preserve"> </w:t>
      </w:r>
      <w:r>
        <w:rPr>
          <w:spacing w:val="11"/>
        </w:rPr>
        <w:t>与上年预算数相</w:t>
      </w:r>
      <w:r>
        <w:t xml:space="preserve"> </w:t>
      </w:r>
      <w:r>
        <w:rPr>
          <w:spacing w:val="-26"/>
        </w:rPr>
        <w:t>同。</w:t>
      </w:r>
    </w:p>
    <w:p w14:paraId="2CEC6B98">
      <w:pPr>
        <w:pStyle w:val="2"/>
        <w:spacing w:before="234" w:line="222" w:lineRule="auto"/>
        <w:ind w:left="1149"/>
      </w:pPr>
      <w:r>
        <w:rPr>
          <w:spacing w:val="-5"/>
        </w:rPr>
        <w:t>（4）财政专户管理资金收入</w:t>
      </w:r>
      <w:r>
        <w:rPr>
          <w:spacing w:val="-33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万元，与上年预算数相同。</w:t>
      </w:r>
    </w:p>
    <w:p w14:paraId="05D36EC0">
      <w:pPr>
        <w:pStyle w:val="2"/>
        <w:spacing w:before="238" w:line="222" w:lineRule="auto"/>
        <w:ind w:left="1149"/>
      </w:pPr>
      <w:r>
        <w:rPr>
          <w:spacing w:val="-6"/>
        </w:rPr>
        <w:t>（5）事业收入</w:t>
      </w:r>
      <w:r>
        <w:rPr>
          <w:spacing w:val="-43"/>
        </w:rPr>
        <w:t xml:space="preserve"> </w:t>
      </w:r>
      <w:r>
        <w:rPr>
          <w:spacing w:val="-6"/>
        </w:rPr>
        <w:t>0</w:t>
      </w:r>
      <w:r>
        <w:rPr>
          <w:spacing w:val="-57"/>
        </w:rPr>
        <w:t xml:space="preserve"> </w:t>
      </w:r>
      <w:r>
        <w:rPr>
          <w:spacing w:val="-6"/>
        </w:rPr>
        <w:t>万元，与上年预算数相同。</w:t>
      </w:r>
    </w:p>
    <w:p w14:paraId="29594976">
      <w:pPr>
        <w:pStyle w:val="2"/>
        <w:spacing w:before="240" w:line="221" w:lineRule="auto"/>
        <w:ind w:left="1149"/>
      </w:pPr>
      <w:r>
        <w:rPr>
          <w:spacing w:val="-5"/>
        </w:rPr>
        <w:t>（6）事业单位经营收入</w:t>
      </w:r>
      <w:r>
        <w:rPr>
          <w:spacing w:val="-43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万元，与上年预算数相同。</w:t>
      </w:r>
    </w:p>
    <w:p w14:paraId="7B469875">
      <w:pPr>
        <w:pStyle w:val="2"/>
        <w:spacing w:before="239" w:line="222" w:lineRule="auto"/>
        <w:ind w:left="1149"/>
      </w:pPr>
      <w:r>
        <w:rPr>
          <w:spacing w:val="-6"/>
        </w:rPr>
        <w:t>（7）上级补助收入</w:t>
      </w:r>
      <w:r>
        <w:rPr>
          <w:spacing w:val="-31"/>
        </w:rPr>
        <w:t xml:space="preserve"> </w:t>
      </w:r>
      <w:r>
        <w:rPr>
          <w:spacing w:val="-6"/>
        </w:rPr>
        <w:t>0</w:t>
      </w:r>
      <w:r>
        <w:rPr>
          <w:spacing w:val="-57"/>
        </w:rPr>
        <w:t xml:space="preserve"> </w:t>
      </w:r>
      <w:r>
        <w:rPr>
          <w:spacing w:val="-6"/>
        </w:rPr>
        <w:t>万元，与上年预算数相同。</w:t>
      </w:r>
    </w:p>
    <w:p w14:paraId="1F48842F">
      <w:pPr>
        <w:pStyle w:val="2"/>
        <w:spacing w:before="240" w:line="221" w:lineRule="auto"/>
        <w:ind w:left="1149"/>
      </w:pPr>
      <w:r>
        <w:rPr>
          <w:spacing w:val="-5"/>
        </w:rPr>
        <w:t>（8）附属单位上缴收入</w:t>
      </w:r>
      <w:r>
        <w:rPr>
          <w:spacing w:val="-43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万元，与上年预算数相同。</w:t>
      </w:r>
    </w:p>
    <w:p w14:paraId="66236FC8">
      <w:pPr>
        <w:pStyle w:val="2"/>
        <w:spacing w:before="240" w:line="222" w:lineRule="auto"/>
        <w:ind w:left="1149"/>
      </w:pPr>
      <w:r>
        <w:rPr>
          <w:spacing w:val="-6"/>
        </w:rPr>
        <w:t>（9）其他收入</w:t>
      </w:r>
      <w:r>
        <w:rPr>
          <w:spacing w:val="-43"/>
        </w:rPr>
        <w:t xml:space="preserve"> </w:t>
      </w:r>
      <w:r>
        <w:rPr>
          <w:spacing w:val="-6"/>
        </w:rPr>
        <w:t>0</w:t>
      </w:r>
      <w:r>
        <w:rPr>
          <w:spacing w:val="-57"/>
        </w:rPr>
        <w:t xml:space="preserve"> </w:t>
      </w:r>
      <w:r>
        <w:rPr>
          <w:spacing w:val="-6"/>
        </w:rPr>
        <w:t>万元，与上年预算数相同。</w:t>
      </w:r>
    </w:p>
    <w:p w14:paraId="32D080D1">
      <w:pPr>
        <w:pStyle w:val="2"/>
        <w:spacing w:before="239" w:line="219" w:lineRule="auto"/>
        <w:ind w:left="1143"/>
      </w:pPr>
      <w:r>
        <w:rPr>
          <w:spacing w:val="-4"/>
        </w:rPr>
        <w:t>2．上年结转结余为</w:t>
      </w:r>
      <w:r>
        <w:rPr>
          <w:spacing w:val="-66"/>
        </w:rPr>
        <w:t xml:space="preserve"> </w:t>
      </w:r>
      <w:r>
        <w:rPr>
          <w:spacing w:val="-4"/>
        </w:rPr>
        <w:t>0</w:t>
      </w:r>
      <w:r>
        <w:rPr>
          <w:spacing w:val="-57"/>
        </w:rPr>
        <w:t xml:space="preserve"> </w:t>
      </w:r>
      <w:r>
        <w:rPr>
          <w:spacing w:val="-4"/>
        </w:rPr>
        <w:t>万元。与上年预算数</w:t>
      </w:r>
      <w:r>
        <w:rPr>
          <w:spacing w:val="-5"/>
        </w:rPr>
        <w:t>相同。</w:t>
      </w:r>
    </w:p>
    <w:p w14:paraId="21FF8E42">
      <w:pPr>
        <w:pStyle w:val="2"/>
        <w:spacing w:before="243" w:line="222" w:lineRule="auto"/>
        <w:ind w:left="1149"/>
      </w:pPr>
      <w:r>
        <w:rPr>
          <w:b/>
          <w:bCs/>
          <w:spacing w:val="-6"/>
        </w:rPr>
        <w:t>（二）支出预算总计</w:t>
      </w:r>
      <w:r>
        <w:rPr>
          <w:spacing w:val="-36"/>
        </w:rPr>
        <w:t xml:space="preserve"> </w:t>
      </w:r>
      <w:r>
        <w:rPr>
          <w:b/>
          <w:bCs/>
          <w:spacing w:val="-6"/>
        </w:rPr>
        <w:t>10,826.33</w:t>
      </w:r>
      <w:r>
        <w:rPr>
          <w:spacing w:val="-55"/>
        </w:rPr>
        <w:t xml:space="preserve"> </w:t>
      </w:r>
      <w:r>
        <w:rPr>
          <w:b/>
          <w:bCs/>
          <w:spacing w:val="-6"/>
        </w:rPr>
        <w:t>万元。包括：</w:t>
      </w:r>
    </w:p>
    <w:p w14:paraId="0CBD61BB">
      <w:pPr>
        <w:spacing w:line="222" w:lineRule="auto"/>
        <w:sectPr>
          <w:headerReference r:id="rId47" w:type="default"/>
          <w:footerReference r:id="rId48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3B007451">
      <w:pPr>
        <w:spacing w:line="259" w:lineRule="auto"/>
        <w:rPr>
          <w:rFonts w:ascii="Arial"/>
          <w:sz w:val="21"/>
        </w:rPr>
      </w:pPr>
    </w:p>
    <w:p w14:paraId="36216006">
      <w:pPr>
        <w:spacing w:line="259" w:lineRule="auto"/>
        <w:rPr>
          <w:rFonts w:ascii="Arial"/>
          <w:sz w:val="21"/>
        </w:rPr>
      </w:pPr>
    </w:p>
    <w:p w14:paraId="5290C50B">
      <w:pPr>
        <w:spacing w:line="260" w:lineRule="auto"/>
        <w:rPr>
          <w:rFonts w:ascii="Arial"/>
          <w:sz w:val="21"/>
        </w:rPr>
      </w:pPr>
    </w:p>
    <w:p w14:paraId="66BB4044">
      <w:pPr>
        <w:spacing w:line="260" w:lineRule="auto"/>
        <w:rPr>
          <w:rFonts w:ascii="Arial"/>
          <w:sz w:val="21"/>
        </w:rPr>
      </w:pPr>
    </w:p>
    <w:p w14:paraId="2EF4ED29">
      <w:pPr>
        <w:pStyle w:val="2"/>
        <w:spacing w:before="104" w:line="222" w:lineRule="auto"/>
        <w:ind w:left="1163"/>
      </w:pPr>
      <w:r>
        <w:rPr>
          <w:spacing w:val="-6"/>
        </w:rPr>
        <w:t>1．本年支出合计</w:t>
      </w:r>
      <w:r>
        <w:rPr>
          <w:spacing w:val="-41"/>
        </w:rPr>
        <w:t xml:space="preserve"> </w:t>
      </w:r>
      <w:r>
        <w:rPr>
          <w:spacing w:val="-6"/>
        </w:rPr>
        <w:t>10,826.33</w:t>
      </w:r>
      <w:r>
        <w:rPr>
          <w:spacing w:val="-56"/>
        </w:rPr>
        <w:t xml:space="preserve"> </w:t>
      </w:r>
      <w:r>
        <w:rPr>
          <w:spacing w:val="-6"/>
        </w:rPr>
        <w:t>万元。</w:t>
      </w:r>
    </w:p>
    <w:p w14:paraId="4B7F72E0">
      <w:pPr>
        <w:pStyle w:val="2"/>
        <w:spacing w:before="235" w:line="314" w:lineRule="auto"/>
        <w:ind w:left="490" w:right="449" w:firstLine="659"/>
      </w:pPr>
      <w:r>
        <w:rPr>
          <w:spacing w:val="1"/>
        </w:rPr>
        <w:t>（1）公共安全支出（类）支出</w:t>
      </w:r>
      <w:r>
        <w:rPr>
          <w:spacing w:val="-57"/>
        </w:rPr>
        <w:t xml:space="preserve"> </w:t>
      </w:r>
      <w:r>
        <w:rPr>
          <w:spacing w:val="1"/>
        </w:rPr>
        <w:t>7,415.38</w:t>
      </w:r>
      <w:r>
        <w:rPr>
          <w:spacing w:val="-52"/>
        </w:rPr>
        <w:t xml:space="preserve"> </w:t>
      </w:r>
      <w:r>
        <w:rPr>
          <w:spacing w:val="1"/>
        </w:rPr>
        <w:t>万元，主要用于人员</w:t>
      </w:r>
      <w:r>
        <w:t xml:space="preserve"> </w:t>
      </w:r>
      <w:r>
        <w:rPr>
          <w:spacing w:val="3"/>
        </w:rPr>
        <w:t>经费、运转类项目支出等。与上年相比减少</w:t>
      </w:r>
      <w:r>
        <w:rPr>
          <w:spacing w:val="-27"/>
        </w:rPr>
        <w:t xml:space="preserve"> </w:t>
      </w:r>
      <w:r>
        <w:rPr>
          <w:spacing w:val="3"/>
        </w:rPr>
        <w:t>1,826.17</w:t>
      </w:r>
      <w:r>
        <w:rPr>
          <w:spacing w:val="-48"/>
        </w:rPr>
        <w:t xml:space="preserve"> </w:t>
      </w:r>
      <w:r>
        <w:rPr>
          <w:spacing w:val="3"/>
        </w:rPr>
        <w:t>万元，减少</w:t>
      </w:r>
      <w:r>
        <w:t xml:space="preserve"> </w:t>
      </w:r>
      <w:r>
        <w:rPr>
          <w:spacing w:val="-3"/>
        </w:rPr>
        <w:t>19.76%。主要原因是“两房</w:t>
      </w:r>
      <w:r>
        <w:rPr>
          <w:spacing w:val="-118"/>
        </w:rPr>
        <w:t xml:space="preserve"> </w:t>
      </w:r>
      <w:r>
        <w:rPr>
          <w:spacing w:val="-3"/>
        </w:rPr>
        <w:t>”建设和特定</w:t>
      </w:r>
      <w:r>
        <w:rPr>
          <w:spacing w:val="-4"/>
        </w:rPr>
        <w:t>目标类项目经费减少。</w:t>
      </w:r>
    </w:p>
    <w:p w14:paraId="77C545A3">
      <w:pPr>
        <w:pStyle w:val="2"/>
        <w:spacing w:before="240" w:line="324" w:lineRule="auto"/>
        <w:ind w:left="490" w:right="449" w:firstLine="659"/>
      </w:pPr>
      <w:r>
        <w:t>（2）社会保障和就业支出（类）支出</w:t>
      </w:r>
      <w:r>
        <w:rPr>
          <w:spacing w:val="-26"/>
        </w:rPr>
        <w:t xml:space="preserve"> </w:t>
      </w:r>
      <w:r>
        <w:t>1,053.44</w:t>
      </w:r>
      <w:r>
        <w:rPr>
          <w:spacing w:val="-52"/>
        </w:rPr>
        <w:t xml:space="preserve"> </w:t>
      </w:r>
      <w:r>
        <w:t xml:space="preserve">万元，主要用 </w:t>
      </w:r>
      <w:r>
        <w:rPr>
          <w:spacing w:val="3"/>
        </w:rPr>
        <w:t>于退休人员经费、基本养老保险缴费和职业年金缴费等。与上年相</w:t>
      </w:r>
      <w:r>
        <w:rPr>
          <w:spacing w:val="14"/>
        </w:rPr>
        <w:t xml:space="preserve"> </w:t>
      </w:r>
      <w:r>
        <w:rPr>
          <w:spacing w:val="2"/>
        </w:rPr>
        <w:t>比增加</w:t>
      </w:r>
      <w:r>
        <w:rPr>
          <w:spacing w:val="-23"/>
        </w:rPr>
        <w:t xml:space="preserve"> </w:t>
      </w:r>
      <w:r>
        <w:rPr>
          <w:spacing w:val="2"/>
        </w:rPr>
        <w:t>190.17</w:t>
      </w:r>
      <w:r>
        <w:rPr>
          <w:spacing w:val="-47"/>
        </w:rPr>
        <w:t xml:space="preserve"> </w:t>
      </w:r>
      <w:r>
        <w:rPr>
          <w:spacing w:val="2"/>
        </w:rPr>
        <w:t>万元，增长</w:t>
      </w:r>
      <w:r>
        <w:rPr>
          <w:spacing w:val="-57"/>
        </w:rPr>
        <w:t xml:space="preserve"> </w:t>
      </w:r>
      <w:r>
        <w:rPr>
          <w:spacing w:val="2"/>
        </w:rPr>
        <w:t>22.03%。主要原因是基本养老保险缴费</w:t>
      </w:r>
      <w:r>
        <w:t xml:space="preserve"> </w:t>
      </w:r>
      <w:r>
        <w:rPr>
          <w:spacing w:val="-4"/>
        </w:rPr>
        <w:t>基数和离退休人员经费调整增加。</w:t>
      </w:r>
    </w:p>
    <w:p w14:paraId="20B9E9C2">
      <w:pPr>
        <w:pStyle w:val="2"/>
        <w:spacing w:before="240" w:line="290" w:lineRule="auto"/>
        <w:ind w:left="489" w:right="449" w:firstLine="660"/>
      </w:pPr>
      <w:r>
        <w:rPr>
          <w:spacing w:val="1"/>
        </w:rPr>
        <w:t>（3）援助其他地区支出（类）支出</w:t>
      </w:r>
      <w:r>
        <w:rPr>
          <w:spacing w:val="-54"/>
        </w:rPr>
        <w:t xml:space="preserve"> </w:t>
      </w:r>
      <w:r>
        <w:rPr>
          <w:spacing w:val="1"/>
        </w:rPr>
        <w:t>50</w:t>
      </w:r>
      <w:r>
        <w:rPr>
          <w:spacing w:val="-52"/>
        </w:rPr>
        <w:t xml:space="preserve"> </w:t>
      </w:r>
      <w:r>
        <w:rPr>
          <w:spacing w:val="1"/>
        </w:rPr>
        <w:t>万元，主要用于对口支</w:t>
      </w:r>
      <w:r>
        <w:t xml:space="preserve"> </w:t>
      </w:r>
      <w:r>
        <w:rPr>
          <w:spacing w:val="-3"/>
        </w:rPr>
        <w:t>援新疆、西藏等检察事业支出。与上年预算数相同。</w:t>
      </w:r>
    </w:p>
    <w:p w14:paraId="6AED9C48">
      <w:pPr>
        <w:pStyle w:val="2"/>
        <w:spacing w:before="243" w:line="313" w:lineRule="auto"/>
        <w:ind w:left="495" w:right="449" w:firstLine="654"/>
      </w:pPr>
      <w:r>
        <w:rPr>
          <w:spacing w:val="1"/>
        </w:rPr>
        <w:t>（4）住房保障支出（类）支出</w:t>
      </w:r>
      <w:r>
        <w:rPr>
          <w:spacing w:val="-57"/>
        </w:rPr>
        <w:t xml:space="preserve"> </w:t>
      </w:r>
      <w:r>
        <w:rPr>
          <w:spacing w:val="1"/>
        </w:rPr>
        <w:t>2,307.51</w:t>
      </w:r>
      <w:r>
        <w:rPr>
          <w:spacing w:val="-52"/>
        </w:rPr>
        <w:t xml:space="preserve"> </w:t>
      </w:r>
      <w:r>
        <w:rPr>
          <w:spacing w:val="1"/>
        </w:rPr>
        <w:t>万元，主要用于住房</w:t>
      </w:r>
      <w:r>
        <w:t xml:space="preserve"> </w:t>
      </w:r>
      <w:r>
        <w:rPr>
          <w:spacing w:val="5"/>
        </w:rPr>
        <w:t>公积金、提租补贴和购房补贴支出。与上年相比减少</w:t>
      </w:r>
      <w:r>
        <w:rPr>
          <w:spacing w:val="-19"/>
        </w:rPr>
        <w:t xml:space="preserve"> </w:t>
      </w:r>
      <w:r>
        <w:rPr>
          <w:spacing w:val="5"/>
        </w:rPr>
        <w:t>1,035.14</w:t>
      </w:r>
      <w:r>
        <w:rPr>
          <w:spacing w:val="-45"/>
        </w:rPr>
        <w:t xml:space="preserve"> </w:t>
      </w:r>
      <w:r>
        <w:rPr>
          <w:spacing w:val="5"/>
        </w:rPr>
        <w:t>万</w:t>
      </w:r>
      <w:r>
        <w:t xml:space="preserve"> </w:t>
      </w:r>
      <w:r>
        <w:rPr>
          <w:spacing w:val="-3"/>
        </w:rPr>
        <w:t>元，减少</w:t>
      </w:r>
      <w:r>
        <w:rPr>
          <w:spacing w:val="-58"/>
        </w:rPr>
        <w:t xml:space="preserve"> </w:t>
      </w:r>
      <w:r>
        <w:rPr>
          <w:spacing w:val="-3"/>
        </w:rPr>
        <w:t>30.97%。主要原因是住房公积金系统测算标准减少。</w:t>
      </w:r>
    </w:p>
    <w:p w14:paraId="2EBB6AB1">
      <w:pPr>
        <w:pStyle w:val="2"/>
        <w:spacing w:before="239" w:line="219" w:lineRule="auto"/>
        <w:ind w:left="1143"/>
      </w:pPr>
      <w:r>
        <w:rPr>
          <w:spacing w:val="-6"/>
        </w:rPr>
        <w:t>2．年终结转结余为</w:t>
      </w:r>
      <w:r>
        <w:rPr>
          <w:spacing w:val="-63"/>
        </w:rPr>
        <w:t xml:space="preserve"> </w:t>
      </w:r>
      <w:r>
        <w:rPr>
          <w:spacing w:val="-6"/>
        </w:rPr>
        <w:t>0</w:t>
      </w:r>
      <w:r>
        <w:rPr>
          <w:spacing w:val="-56"/>
        </w:rPr>
        <w:t xml:space="preserve"> </w:t>
      </w:r>
      <w:r>
        <w:rPr>
          <w:spacing w:val="-6"/>
        </w:rPr>
        <w:t>万元。</w:t>
      </w:r>
    </w:p>
    <w:p w14:paraId="03AC3AD5">
      <w:pPr>
        <w:pStyle w:val="2"/>
        <w:spacing w:before="244" w:line="222" w:lineRule="auto"/>
        <w:ind w:left="1159"/>
      </w:pPr>
      <w:r>
        <w:rPr>
          <w:b/>
          <w:bCs/>
          <w:spacing w:val="-6"/>
        </w:rPr>
        <w:t>二、收入预算情况说明</w:t>
      </w:r>
    </w:p>
    <w:p w14:paraId="4A643917">
      <w:pPr>
        <w:pStyle w:val="2"/>
        <w:spacing w:before="241" w:line="358" w:lineRule="auto"/>
        <w:ind w:left="495" w:right="449" w:firstLine="661"/>
      </w:pPr>
      <w:r>
        <w:rPr>
          <w:spacing w:val="2"/>
        </w:rPr>
        <w:t>江苏省苏州市人民检察院</w:t>
      </w:r>
      <w:r>
        <w:rPr>
          <w:spacing w:val="-35"/>
        </w:rPr>
        <w:t xml:space="preserve"> </w:t>
      </w:r>
      <w:r>
        <w:rPr>
          <w:spacing w:val="2"/>
        </w:rPr>
        <w:t>2023</w:t>
      </w:r>
      <w:r>
        <w:rPr>
          <w:spacing w:val="-39"/>
        </w:rPr>
        <w:t xml:space="preserve"> </w:t>
      </w:r>
      <w:r>
        <w:rPr>
          <w:spacing w:val="2"/>
        </w:rPr>
        <w:t>年收入预算合计</w:t>
      </w:r>
      <w:r>
        <w:rPr>
          <w:spacing w:val="-32"/>
        </w:rPr>
        <w:t xml:space="preserve"> </w:t>
      </w:r>
      <w:r>
        <w:rPr>
          <w:spacing w:val="2"/>
        </w:rPr>
        <w:t>10,826.33</w:t>
      </w:r>
      <w:r>
        <w:rPr>
          <w:spacing w:val="-44"/>
        </w:rPr>
        <w:t xml:space="preserve"> </w:t>
      </w:r>
      <w:r>
        <w:rPr>
          <w:spacing w:val="2"/>
        </w:rPr>
        <w:t>万</w:t>
      </w:r>
      <w:r>
        <w:t xml:space="preserve"> </w:t>
      </w:r>
      <w:r>
        <w:rPr>
          <w:spacing w:val="-5"/>
        </w:rPr>
        <w:t>元，包括本年收入</w:t>
      </w:r>
      <w:r>
        <w:rPr>
          <w:spacing w:val="-39"/>
        </w:rPr>
        <w:t xml:space="preserve"> </w:t>
      </w:r>
      <w:r>
        <w:rPr>
          <w:spacing w:val="-5"/>
        </w:rPr>
        <w:t>10,826.33</w:t>
      </w:r>
      <w:r>
        <w:rPr>
          <w:spacing w:val="-57"/>
        </w:rPr>
        <w:t xml:space="preserve"> </w:t>
      </w:r>
      <w:r>
        <w:rPr>
          <w:spacing w:val="-5"/>
        </w:rPr>
        <w:t>万元，上年结转结余</w:t>
      </w:r>
      <w:r>
        <w:rPr>
          <w:spacing w:val="-66"/>
        </w:rPr>
        <w:t xml:space="preserve"> </w:t>
      </w:r>
      <w:r>
        <w:rPr>
          <w:spacing w:val="-5"/>
        </w:rPr>
        <w:t>0</w:t>
      </w:r>
      <w:r>
        <w:rPr>
          <w:spacing w:val="-56"/>
        </w:rPr>
        <w:t xml:space="preserve"> </w:t>
      </w:r>
      <w:r>
        <w:rPr>
          <w:spacing w:val="-5"/>
        </w:rPr>
        <w:t>万元。</w:t>
      </w:r>
    </w:p>
    <w:p w14:paraId="2690B99E">
      <w:pPr>
        <w:pStyle w:val="2"/>
        <w:spacing w:before="4" w:line="222" w:lineRule="auto"/>
        <w:ind w:left="1151"/>
      </w:pPr>
      <w:r>
        <w:rPr>
          <w:spacing w:val="-22"/>
        </w:rPr>
        <w:t>其中：</w:t>
      </w:r>
    </w:p>
    <w:p w14:paraId="4C7A24FF">
      <w:pPr>
        <w:pStyle w:val="2"/>
        <w:spacing w:before="237" w:line="222" w:lineRule="auto"/>
        <w:ind w:left="1150"/>
      </w:pPr>
      <w:r>
        <w:rPr>
          <w:spacing w:val="-4"/>
        </w:rPr>
        <w:t>本年一般公共预算收入</w:t>
      </w:r>
      <w:r>
        <w:rPr>
          <w:spacing w:val="-45"/>
        </w:rPr>
        <w:t xml:space="preserve"> </w:t>
      </w:r>
      <w:r>
        <w:rPr>
          <w:spacing w:val="-4"/>
        </w:rPr>
        <w:t>10,826.33</w:t>
      </w:r>
      <w:r>
        <w:rPr>
          <w:spacing w:val="-57"/>
        </w:rPr>
        <w:t xml:space="preserve"> </w:t>
      </w:r>
      <w:r>
        <w:rPr>
          <w:spacing w:val="-4"/>
        </w:rPr>
        <w:t>万元，占</w:t>
      </w:r>
      <w:r>
        <w:rPr>
          <w:spacing w:val="-45"/>
        </w:rPr>
        <w:t xml:space="preserve"> </w:t>
      </w:r>
      <w:r>
        <w:rPr>
          <w:spacing w:val="-5"/>
        </w:rPr>
        <w:t>100%；</w:t>
      </w:r>
    </w:p>
    <w:p w14:paraId="04385D74">
      <w:pPr>
        <w:pStyle w:val="2"/>
        <w:spacing w:before="240" w:line="220" w:lineRule="auto"/>
        <w:ind w:left="1150"/>
      </w:pPr>
      <w:r>
        <w:rPr>
          <w:spacing w:val="-4"/>
        </w:rPr>
        <w:t>本年政府性基金预算收入</w:t>
      </w:r>
      <w:r>
        <w:rPr>
          <w:spacing w:val="-65"/>
        </w:rPr>
        <w:t xml:space="preserve"> </w:t>
      </w:r>
      <w:r>
        <w:rPr>
          <w:spacing w:val="-4"/>
        </w:rPr>
        <w:t>0</w:t>
      </w:r>
      <w:r>
        <w:rPr>
          <w:spacing w:val="-57"/>
        </w:rPr>
        <w:t xml:space="preserve"> </w:t>
      </w:r>
      <w:r>
        <w:rPr>
          <w:spacing w:val="-4"/>
        </w:rPr>
        <w:t>万元，占</w:t>
      </w:r>
      <w:r>
        <w:rPr>
          <w:spacing w:val="-66"/>
        </w:rPr>
        <w:t xml:space="preserve"> </w:t>
      </w:r>
      <w:r>
        <w:rPr>
          <w:spacing w:val="-4"/>
        </w:rPr>
        <w:t>0%；</w:t>
      </w:r>
    </w:p>
    <w:p w14:paraId="6B06F117">
      <w:pPr>
        <w:pStyle w:val="2"/>
        <w:spacing w:before="241" w:line="222" w:lineRule="auto"/>
        <w:ind w:left="1150"/>
      </w:pPr>
      <w:r>
        <w:rPr>
          <w:spacing w:val="-4"/>
        </w:rPr>
        <w:t>本年国有资本经营预算收入</w:t>
      </w:r>
      <w:r>
        <w:rPr>
          <w:spacing w:val="-61"/>
        </w:rPr>
        <w:t xml:space="preserve"> </w:t>
      </w:r>
      <w:r>
        <w:rPr>
          <w:spacing w:val="-4"/>
        </w:rPr>
        <w:t>0</w:t>
      </w:r>
      <w:r>
        <w:rPr>
          <w:spacing w:val="-57"/>
        </w:rPr>
        <w:t xml:space="preserve"> </w:t>
      </w:r>
      <w:r>
        <w:rPr>
          <w:spacing w:val="-4"/>
        </w:rPr>
        <w:t>万元，占</w:t>
      </w:r>
      <w:r>
        <w:rPr>
          <w:spacing w:val="-66"/>
        </w:rPr>
        <w:t xml:space="preserve"> </w:t>
      </w:r>
      <w:r>
        <w:rPr>
          <w:spacing w:val="-4"/>
        </w:rPr>
        <w:t>0%；</w:t>
      </w:r>
    </w:p>
    <w:p w14:paraId="7BE90B15">
      <w:pPr>
        <w:pStyle w:val="2"/>
        <w:spacing w:before="240" w:line="222" w:lineRule="auto"/>
        <w:ind w:left="1150"/>
      </w:pPr>
      <w:r>
        <w:rPr>
          <w:spacing w:val="-5"/>
        </w:rPr>
        <w:t>本年财政专户管理资金</w:t>
      </w:r>
      <w:r>
        <w:rPr>
          <w:spacing w:val="-51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万元，占</w:t>
      </w:r>
      <w:r>
        <w:rPr>
          <w:spacing w:val="-66"/>
        </w:rPr>
        <w:t xml:space="preserve"> </w:t>
      </w:r>
      <w:r>
        <w:rPr>
          <w:spacing w:val="-5"/>
        </w:rPr>
        <w:t>0%；</w:t>
      </w:r>
    </w:p>
    <w:p w14:paraId="3C13DF8D">
      <w:pPr>
        <w:pStyle w:val="2"/>
        <w:spacing w:before="239" w:line="222" w:lineRule="auto"/>
        <w:ind w:left="1150"/>
      </w:pPr>
      <w:r>
        <w:rPr>
          <w:spacing w:val="-6"/>
        </w:rPr>
        <w:t>本年事业收入</w:t>
      </w:r>
      <w:r>
        <w:rPr>
          <w:spacing w:val="-57"/>
        </w:rPr>
        <w:t xml:space="preserve"> </w:t>
      </w:r>
      <w:r>
        <w:rPr>
          <w:spacing w:val="-6"/>
        </w:rPr>
        <w:t>0</w:t>
      </w:r>
      <w:r>
        <w:rPr>
          <w:spacing w:val="-57"/>
        </w:rPr>
        <w:t xml:space="preserve"> </w:t>
      </w:r>
      <w:r>
        <w:rPr>
          <w:spacing w:val="-6"/>
        </w:rPr>
        <w:t>万元，占</w:t>
      </w:r>
      <w:r>
        <w:rPr>
          <w:spacing w:val="-66"/>
        </w:rPr>
        <w:t xml:space="preserve"> </w:t>
      </w:r>
      <w:r>
        <w:rPr>
          <w:spacing w:val="-6"/>
        </w:rPr>
        <w:t>0%；</w:t>
      </w:r>
    </w:p>
    <w:p w14:paraId="5BE31CDF">
      <w:pPr>
        <w:spacing w:line="222" w:lineRule="auto"/>
        <w:sectPr>
          <w:footerReference r:id="rId49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46055025">
      <w:pPr>
        <w:spacing w:line="259" w:lineRule="auto"/>
        <w:rPr>
          <w:rFonts w:ascii="Arial"/>
          <w:sz w:val="21"/>
        </w:rPr>
      </w:pPr>
    </w:p>
    <w:p w14:paraId="6540CCAF">
      <w:pPr>
        <w:spacing w:line="259" w:lineRule="auto"/>
        <w:rPr>
          <w:rFonts w:ascii="Arial"/>
          <w:sz w:val="21"/>
        </w:rPr>
      </w:pPr>
    </w:p>
    <w:p w14:paraId="20FDF2C0">
      <w:pPr>
        <w:spacing w:line="259" w:lineRule="auto"/>
        <w:rPr>
          <w:rFonts w:ascii="Arial"/>
          <w:sz w:val="21"/>
        </w:rPr>
      </w:pPr>
    </w:p>
    <w:p w14:paraId="1FBEF3AA">
      <w:pPr>
        <w:spacing w:line="260" w:lineRule="auto"/>
        <w:rPr>
          <w:rFonts w:ascii="Arial"/>
          <w:sz w:val="21"/>
        </w:rPr>
      </w:pPr>
    </w:p>
    <w:p w14:paraId="66B6A19B">
      <w:pPr>
        <w:pStyle w:val="2"/>
        <w:spacing w:before="104" w:line="221" w:lineRule="auto"/>
        <w:ind w:left="1150"/>
      </w:pPr>
      <w:r>
        <w:rPr>
          <w:spacing w:val="-5"/>
        </w:rPr>
        <w:t>本年事业单位经营收入</w:t>
      </w:r>
      <w:r>
        <w:rPr>
          <w:spacing w:val="-51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万元，占</w:t>
      </w:r>
      <w:r>
        <w:rPr>
          <w:spacing w:val="-66"/>
        </w:rPr>
        <w:t xml:space="preserve"> </w:t>
      </w:r>
      <w:r>
        <w:rPr>
          <w:spacing w:val="-5"/>
        </w:rPr>
        <w:t>0%；</w:t>
      </w:r>
    </w:p>
    <w:p w14:paraId="57D17C55">
      <w:pPr>
        <w:pStyle w:val="2"/>
        <w:spacing w:before="239" w:line="222" w:lineRule="auto"/>
        <w:ind w:left="1150"/>
      </w:pPr>
      <w:r>
        <w:rPr>
          <w:spacing w:val="-5"/>
        </w:rPr>
        <w:t>本年上级补助收入</w:t>
      </w:r>
      <w:r>
        <w:rPr>
          <w:spacing w:val="-61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万元，占</w:t>
      </w:r>
      <w:r>
        <w:rPr>
          <w:spacing w:val="-66"/>
        </w:rPr>
        <w:t xml:space="preserve"> </w:t>
      </w:r>
      <w:r>
        <w:rPr>
          <w:spacing w:val="-5"/>
        </w:rPr>
        <w:t>0%；</w:t>
      </w:r>
    </w:p>
    <w:p w14:paraId="6877B612">
      <w:pPr>
        <w:pStyle w:val="2"/>
        <w:spacing w:before="239" w:line="221" w:lineRule="auto"/>
        <w:ind w:left="1150"/>
      </w:pPr>
      <w:r>
        <w:rPr>
          <w:spacing w:val="-5"/>
        </w:rPr>
        <w:t>本年附属单位上缴收入</w:t>
      </w:r>
      <w:r>
        <w:rPr>
          <w:spacing w:val="-51"/>
        </w:rPr>
        <w:t xml:space="preserve"> </w:t>
      </w:r>
      <w:r>
        <w:rPr>
          <w:spacing w:val="-5"/>
        </w:rPr>
        <w:t>0</w:t>
      </w:r>
      <w:r>
        <w:rPr>
          <w:spacing w:val="-57"/>
        </w:rPr>
        <w:t xml:space="preserve"> </w:t>
      </w:r>
      <w:r>
        <w:rPr>
          <w:spacing w:val="-5"/>
        </w:rPr>
        <w:t>万元，占</w:t>
      </w:r>
      <w:r>
        <w:rPr>
          <w:spacing w:val="-66"/>
        </w:rPr>
        <w:t xml:space="preserve"> </w:t>
      </w:r>
      <w:r>
        <w:rPr>
          <w:spacing w:val="-5"/>
        </w:rPr>
        <w:t>0%；</w:t>
      </w:r>
    </w:p>
    <w:p w14:paraId="3C5994C8">
      <w:pPr>
        <w:pStyle w:val="2"/>
        <w:spacing w:before="239" w:line="222" w:lineRule="auto"/>
        <w:ind w:left="1150"/>
      </w:pPr>
      <w:r>
        <w:rPr>
          <w:spacing w:val="-6"/>
        </w:rPr>
        <w:t>本年其他收入</w:t>
      </w:r>
      <w:r>
        <w:rPr>
          <w:spacing w:val="-57"/>
        </w:rPr>
        <w:t xml:space="preserve"> </w:t>
      </w:r>
      <w:r>
        <w:rPr>
          <w:spacing w:val="-6"/>
        </w:rPr>
        <w:t>0</w:t>
      </w:r>
      <w:r>
        <w:rPr>
          <w:spacing w:val="-57"/>
        </w:rPr>
        <w:t xml:space="preserve"> </w:t>
      </w:r>
      <w:r>
        <w:rPr>
          <w:spacing w:val="-6"/>
        </w:rPr>
        <w:t>万元，占</w:t>
      </w:r>
      <w:r>
        <w:rPr>
          <w:spacing w:val="-66"/>
        </w:rPr>
        <w:t xml:space="preserve"> </w:t>
      </w:r>
      <w:r>
        <w:rPr>
          <w:spacing w:val="-6"/>
        </w:rPr>
        <w:t>0%；</w:t>
      </w:r>
    </w:p>
    <w:p w14:paraId="38858972">
      <w:pPr>
        <w:pStyle w:val="2"/>
        <w:spacing w:before="239" w:line="219" w:lineRule="auto"/>
        <w:ind w:left="1151"/>
      </w:pPr>
      <w:r>
        <w:rPr>
          <w:spacing w:val="-4"/>
        </w:rPr>
        <w:t>上年结转结余的一般公共预算收入</w:t>
      </w:r>
      <w:r>
        <w:rPr>
          <w:spacing w:val="-51"/>
        </w:rPr>
        <w:t xml:space="preserve"> </w:t>
      </w:r>
      <w:r>
        <w:rPr>
          <w:spacing w:val="-4"/>
        </w:rPr>
        <w:t>0</w:t>
      </w:r>
      <w:r>
        <w:rPr>
          <w:spacing w:val="-56"/>
        </w:rPr>
        <w:t xml:space="preserve"> </w:t>
      </w:r>
      <w:r>
        <w:rPr>
          <w:spacing w:val="-4"/>
        </w:rPr>
        <w:t>万元，占</w:t>
      </w:r>
      <w:r>
        <w:rPr>
          <w:spacing w:val="-66"/>
        </w:rPr>
        <w:t xml:space="preserve"> </w:t>
      </w:r>
      <w:r>
        <w:rPr>
          <w:spacing w:val="-4"/>
        </w:rPr>
        <w:t>0%；</w:t>
      </w:r>
    </w:p>
    <w:p w14:paraId="46A6BA4A">
      <w:pPr>
        <w:pStyle w:val="2"/>
        <w:spacing w:before="244" w:line="219" w:lineRule="auto"/>
        <w:ind w:left="1151"/>
      </w:pPr>
      <w:r>
        <w:rPr>
          <w:spacing w:val="-3"/>
        </w:rPr>
        <w:t>上年结转结余的政府性基金预算收入</w:t>
      </w:r>
      <w:r>
        <w:rPr>
          <w:spacing w:val="-67"/>
        </w:rPr>
        <w:t xml:space="preserve"> </w:t>
      </w:r>
      <w:r>
        <w:rPr>
          <w:spacing w:val="-3"/>
        </w:rPr>
        <w:t>0</w:t>
      </w:r>
      <w:r>
        <w:rPr>
          <w:spacing w:val="-56"/>
        </w:rPr>
        <w:t xml:space="preserve"> </w:t>
      </w:r>
      <w:r>
        <w:rPr>
          <w:spacing w:val="-3"/>
        </w:rPr>
        <w:t>万元，</w:t>
      </w:r>
      <w:r>
        <w:rPr>
          <w:spacing w:val="-4"/>
        </w:rPr>
        <w:t>占</w:t>
      </w:r>
      <w:r>
        <w:rPr>
          <w:spacing w:val="-66"/>
        </w:rPr>
        <w:t xml:space="preserve"> </w:t>
      </w:r>
      <w:r>
        <w:rPr>
          <w:spacing w:val="-4"/>
        </w:rPr>
        <w:t>0%；</w:t>
      </w:r>
    </w:p>
    <w:p w14:paraId="1140D82D">
      <w:pPr>
        <w:pStyle w:val="2"/>
        <w:spacing w:before="244" w:line="359" w:lineRule="auto"/>
        <w:ind w:left="1151" w:right="1503"/>
      </w:pPr>
      <w:r>
        <w:rPr>
          <w:spacing w:val="-6"/>
        </w:rPr>
        <w:t>上年结转结余的国有资本经营预算收入</w:t>
      </w:r>
      <w:r>
        <w:rPr>
          <w:spacing w:val="-63"/>
        </w:rPr>
        <w:t xml:space="preserve"> </w:t>
      </w:r>
      <w:r>
        <w:rPr>
          <w:spacing w:val="-6"/>
        </w:rPr>
        <w:t>0</w:t>
      </w:r>
      <w:r>
        <w:rPr>
          <w:spacing w:val="-56"/>
        </w:rPr>
        <w:t xml:space="preserve"> </w:t>
      </w:r>
      <w:r>
        <w:rPr>
          <w:spacing w:val="-6"/>
        </w:rPr>
        <w:t>万元，占</w:t>
      </w:r>
      <w:r>
        <w:rPr>
          <w:spacing w:val="-66"/>
        </w:rPr>
        <w:t xml:space="preserve"> </w:t>
      </w:r>
      <w:r>
        <w:rPr>
          <w:spacing w:val="-6"/>
        </w:rPr>
        <w:t>0%；</w:t>
      </w:r>
      <w:r>
        <w:t xml:space="preserve"> </w:t>
      </w:r>
      <w:r>
        <w:rPr>
          <w:spacing w:val="-4"/>
        </w:rPr>
        <w:t>上年结转结余的财政专户管理资金</w:t>
      </w:r>
      <w:r>
        <w:rPr>
          <w:spacing w:val="-51"/>
        </w:rPr>
        <w:t xml:space="preserve"> </w:t>
      </w:r>
      <w:r>
        <w:rPr>
          <w:spacing w:val="-4"/>
        </w:rPr>
        <w:t>0</w:t>
      </w:r>
      <w:r>
        <w:rPr>
          <w:spacing w:val="-56"/>
        </w:rPr>
        <w:t xml:space="preserve"> </w:t>
      </w:r>
      <w:r>
        <w:rPr>
          <w:spacing w:val="-4"/>
        </w:rPr>
        <w:t>万元，占</w:t>
      </w:r>
      <w:r>
        <w:rPr>
          <w:spacing w:val="-66"/>
        </w:rPr>
        <w:t xml:space="preserve"> </w:t>
      </w:r>
      <w:r>
        <w:rPr>
          <w:spacing w:val="-4"/>
        </w:rPr>
        <w:t>0%；</w:t>
      </w:r>
    </w:p>
    <w:p w14:paraId="2199A9AC">
      <w:pPr>
        <w:pStyle w:val="2"/>
        <w:spacing w:before="2" w:line="219" w:lineRule="auto"/>
        <w:ind w:left="1151"/>
      </w:pPr>
      <w:r>
        <w:rPr>
          <w:spacing w:val="-4"/>
        </w:rPr>
        <w:t>上年结转结余的单位资金</w:t>
      </w:r>
      <w:r>
        <w:rPr>
          <w:spacing w:val="-67"/>
        </w:rPr>
        <w:t xml:space="preserve"> </w:t>
      </w:r>
      <w:r>
        <w:rPr>
          <w:spacing w:val="-4"/>
        </w:rPr>
        <w:t>0</w:t>
      </w:r>
      <w:r>
        <w:rPr>
          <w:spacing w:val="-56"/>
        </w:rPr>
        <w:t xml:space="preserve"> </w:t>
      </w:r>
      <w:r>
        <w:rPr>
          <w:spacing w:val="-4"/>
        </w:rPr>
        <w:t>万元，占</w:t>
      </w:r>
      <w:r>
        <w:rPr>
          <w:spacing w:val="-66"/>
        </w:rPr>
        <w:t xml:space="preserve"> </w:t>
      </w:r>
      <w:r>
        <w:rPr>
          <w:spacing w:val="-4"/>
        </w:rPr>
        <w:t>0%。</w:t>
      </w:r>
    </w:p>
    <w:p w14:paraId="1B6B4D69">
      <w:pPr>
        <w:spacing w:line="252" w:lineRule="auto"/>
        <w:rPr>
          <w:rFonts w:ascii="Arial"/>
          <w:sz w:val="21"/>
        </w:rPr>
      </w:pPr>
    </w:p>
    <w:p w14:paraId="1392FE96">
      <w:pPr>
        <w:spacing w:before="1" w:line="4404" w:lineRule="exact"/>
        <w:ind w:firstLine="3593"/>
      </w:pPr>
      <w:r>
        <w:rPr>
          <w:position w:val="-88"/>
        </w:rPr>
        <w:drawing>
          <wp:inline distT="0" distB="0" distL="0" distR="0">
            <wp:extent cx="2103755" cy="27959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103844" cy="27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481F">
      <w:pPr>
        <w:spacing w:line="270" w:lineRule="auto"/>
        <w:rPr>
          <w:rFonts w:ascii="Arial"/>
          <w:sz w:val="21"/>
        </w:rPr>
      </w:pPr>
    </w:p>
    <w:p w14:paraId="5DFB2508">
      <w:pPr>
        <w:spacing w:line="271" w:lineRule="auto"/>
        <w:rPr>
          <w:rFonts w:ascii="Arial"/>
          <w:sz w:val="21"/>
        </w:rPr>
      </w:pPr>
    </w:p>
    <w:p w14:paraId="648C350E">
      <w:pPr>
        <w:spacing w:line="271" w:lineRule="auto"/>
        <w:rPr>
          <w:rFonts w:ascii="Arial"/>
          <w:sz w:val="21"/>
        </w:rPr>
      </w:pPr>
    </w:p>
    <w:p w14:paraId="70437ADB">
      <w:pPr>
        <w:spacing w:line="271" w:lineRule="auto"/>
        <w:rPr>
          <w:rFonts w:ascii="Arial"/>
          <w:sz w:val="21"/>
        </w:rPr>
      </w:pPr>
    </w:p>
    <w:p w14:paraId="051A3F75">
      <w:pPr>
        <w:pStyle w:val="2"/>
        <w:spacing w:before="104" w:line="222" w:lineRule="auto"/>
        <w:ind w:left="1158"/>
      </w:pPr>
      <w:r>
        <w:rPr>
          <w:b/>
          <w:bCs/>
          <w:spacing w:val="-6"/>
        </w:rPr>
        <w:t>三、支出预算情况说明</w:t>
      </w:r>
    </w:p>
    <w:p w14:paraId="7AC87901">
      <w:pPr>
        <w:pStyle w:val="2"/>
        <w:spacing w:before="241" w:line="359" w:lineRule="auto"/>
        <w:ind w:left="495" w:right="449" w:firstLine="661"/>
      </w:pPr>
      <w:r>
        <w:rPr>
          <w:spacing w:val="2"/>
        </w:rPr>
        <w:t>江苏省苏州市人民检察院</w:t>
      </w:r>
      <w:r>
        <w:rPr>
          <w:spacing w:val="-35"/>
        </w:rPr>
        <w:t xml:space="preserve"> </w:t>
      </w:r>
      <w:r>
        <w:rPr>
          <w:spacing w:val="2"/>
        </w:rPr>
        <w:t>2023</w:t>
      </w:r>
      <w:r>
        <w:rPr>
          <w:spacing w:val="-39"/>
        </w:rPr>
        <w:t xml:space="preserve"> </w:t>
      </w:r>
      <w:r>
        <w:rPr>
          <w:spacing w:val="2"/>
        </w:rPr>
        <w:t>年支出预算合计</w:t>
      </w:r>
      <w:r>
        <w:rPr>
          <w:spacing w:val="-32"/>
        </w:rPr>
        <w:t xml:space="preserve"> </w:t>
      </w:r>
      <w:r>
        <w:rPr>
          <w:spacing w:val="2"/>
        </w:rPr>
        <w:t>10,826.33</w:t>
      </w:r>
      <w:r>
        <w:rPr>
          <w:spacing w:val="-44"/>
        </w:rPr>
        <w:t xml:space="preserve"> </w:t>
      </w:r>
      <w:r>
        <w:rPr>
          <w:spacing w:val="2"/>
        </w:rPr>
        <w:t>万</w:t>
      </w:r>
      <w:r>
        <w:t xml:space="preserve"> </w:t>
      </w:r>
      <w:r>
        <w:rPr>
          <w:spacing w:val="-16"/>
        </w:rPr>
        <w:t>元，其中：</w:t>
      </w:r>
    </w:p>
    <w:p w14:paraId="5B7769D7">
      <w:pPr>
        <w:pStyle w:val="2"/>
        <w:spacing w:before="1" w:line="222" w:lineRule="auto"/>
        <w:ind w:left="1149"/>
      </w:pPr>
      <w:r>
        <w:rPr>
          <w:spacing w:val="-3"/>
        </w:rPr>
        <w:t>基本支出</w:t>
      </w:r>
      <w:r>
        <w:rPr>
          <w:spacing w:val="-68"/>
        </w:rPr>
        <w:t xml:space="preserve"> </w:t>
      </w:r>
      <w:r>
        <w:rPr>
          <w:spacing w:val="-3"/>
        </w:rPr>
        <w:t>8,768.54</w:t>
      </w:r>
      <w:r>
        <w:rPr>
          <w:spacing w:val="-56"/>
        </w:rPr>
        <w:t xml:space="preserve"> </w:t>
      </w:r>
      <w:r>
        <w:rPr>
          <w:spacing w:val="-3"/>
        </w:rPr>
        <w:t>万元，占</w:t>
      </w:r>
      <w:r>
        <w:rPr>
          <w:spacing w:val="-68"/>
        </w:rPr>
        <w:t xml:space="preserve"> </w:t>
      </w:r>
      <w:r>
        <w:rPr>
          <w:spacing w:val="-3"/>
        </w:rPr>
        <w:t>80.99</w:t>
      </w:r>
      <w:r>
        <w:rPr>
          <w:spacing w:val="-4"/>
        </w:rPr>
        <w:t>%；</w:t>
      </w:r>
    </w:p>
    <w:p w14:paraId="6C12EB7F">
      <w:pPr>
        <w:pStyle w:val="2"/>
        <w:spacing w:before="238" w:line="222" w:lineRule="auto"/>
        <w:ind w:left="1150"/>
      </w:pPr>
      <w:r>
        <w:rPr>
          <w:spacing w:val="-5"/>
        </w:rPr>
        <w:t>项目支出</w:t>
      </w:r>
      <w:r>
        <w:rPr>
          <w:spacing w:val="-47"/>
        </w:rPr>
        <w:t xml:space="preserve"> </w:t>
      </w:r>
      <w:r>
        <w:rPr>
          <w:spacing w:val="-5"/>
        </w:rPr>
        <w:t>2,057.79</w:t>
      </w:r>
      <w:r>
        <w:rPr>
          <w:spacing w:val="-57"/>
        </w:rPr>
        <w:t xml:space="preserve"> </w:t>
      </w:r>
      <w:r>
        <w:rPr>
          <w:spacing w:val="-5"/>
        </w:rPr>
        <w:t>万元，占</w:t>
      </w:r>
      <w:r>
        <w:rPr>
          <w:spacing w:val="-45"/>
        </w:rPr>
        <w:t xml:space="preserve"> </w:t>
      </w:r>
      <w:r>
        <w:rPr>
          <w:spacing w:val="-5"/>
        </w:rPr>
        <w:t>19.01%；</w:t>
      </w:r>
    </w:p>
    <w:p w14:paraId="42FF67D0">
      <w:pPr>
        <w:spacing w:line="222" w:lineRule="auto"/>
        <w:sectPr>
          <w:footerReference r:id="rId50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79E82ACE">
      <w:pPr>
        <w:spacing w:line="259" w:lineRule="auto"/>
        <w:rPr>
          <w:rFonts w:ascii="Arial"/>
          <w:sz w:val="21"/>
        </w:rPr>
      </w:pPr>
    </w:p>
    <w:p w14:paraId="298E7C24">
      <w:pPr>
        <w:spacing w:line="259" w:lineRule="auto"/>
        <w:rPr>
          <w:rFonts w:ascii="Arial"/>
          <w:sz w:val="21"/>
        </w:rPr>
      </w:pPr>
    </w:p>
    <w:p w14:paraId="1CAB4515">
      <w:pPr>
        <w:spacing w:line="259" w:lineRule="auto"/>
        <w:rPr>
          <w:rFonts w:ascii="Arial"/>
          <w:sz w:val="21"/>
        </w:rPr>
      </w:pPr>
    </w:p>
    <w:p w14:paraId="367CCB97">
      <w:pPr>
        <w:spacing w:line="259" w:lineRule="auto"/>
        <w:rPr>
          <w:rFonts w:ascii="Arial"/>
          <w:sz w:val="21"/>
        </w:rPr>
      </w:pPr>
    </w:p>
    <w:p w14:paraId="06AEC573">
      <w:pPr>
        <w:pStyle w:val="2"/>
        <w:spacing w:before="104" w:line="360" w:lineRule="auto"/>
        <w:ind w:left="1151" w:right="4383" w:hanging="2"/>
      </w:pPr>
      <w:r>
        <w:rPr>
          <w:spacing w:val="-9"/>
        </w:rPr>
        <w:t>事业单位经营支出</w:t>
      </w:r>
      <w:r>
        <w:rPr>
          <w:spacing w:val="-66"/>
        </w:rPr>
        <w:t xml:space="preserve"> </w:t>
      </w:r>
      <w:r>
        <w:rPr>
          <w:spacing w:val="-9"/>
        </w:rPr>
        <w:t>0</w:t>
      </w:r>
      <w:r>
        <w:rPr>
          <w:spacing w:val="-56"/>
        </w:rPr>
        <w:t xml:space="preserve"> </w:t>
      </w:r>
      <w:r>
        <w:rPr>
          <w:spacing w:val="-9"/>
        </w:rPr>
        <w:t>万元，占</w:t>
      </w:r>
      <w:r>
        <w:rPr>
          <w:spacing w:val="-67"/>
        </w:rPr>
        <w:t xml:space="preserve"> </w:t>
      </w:r>
      <w:r>
        <w:rPr>
          <w:spacing w:val="-9"/>
        </w:rPr>
        <w:t>0%；</w:t>
      </w:r>
      <w:r>
        <w:t xml:space="preserve"> </w:t>
      </w:r>
      <w:r>
        <w:rPr>
          <w:spacing w:val="-6"/>
        </w:rPr>
        <w:t>上缴上级支出</w:t>
      </w:r>
      <w:r>
        <w:rPr>
          <w:spacing w:val="-59"/>
        </w:rPr>
        <w:t xml:space="preserve"> </w:t>
      </w:r>
      <w:r>
        <w:rPr>
          <w:spacing w:val="-6"/>
        </w:rPr>
        <w:t>0</w:t>
      </w:r>
      <w:r>
        <w:rPr>
          <w:spacing w:val="-56"/>
        </w:rPr>
        <w:t xml:space="preserve"> </w:t>
      </w:r>
      <w:r>
        <w:rPr>
          <w:spacing w:val="-6"/>
        </w:rPr>
        <w:t>万元，占</w:t>
      </w:r>
      <w:r>
        <w:rPr>
          <w:spacing w:val="-66"/>
        </w:rPr>
        <w:t xml:space="preserve"> </w:t>
      </w:r>
      <w:r>
        <w:rPr>
          <w:spacing w:val="-6"/>
        </w:rPr>
        <w:t>0%；</w:t>
      </w:r>
    </w:p>
    <w:p w14:paraId="41263CAD">
      <w:pPr>
        <w:pStyle w:val="2"/>
        <w:spacing w:before="1" w:line="220" w:lineRule="auto"/>
        <w:ind w:left="1151"/>
      </w:pPr>
      <w:r>
        <w:rPr>
          <w:spacing w:val="-5"/>
        </w:rPr>
        <w:t>对附属单位补助支出</w:t>
      </w:r>
      <w:r>
        <w:rPr>
          <w:spacing w:val="-58"/>
        </w:rPr>
        <w:t xml:space="preserve"> </w:t>
      </w:r>
      <w:r>
        <w:rPr>
          <w:spacing w:val="-5"/>
        </w:rPr>
        <w:t>0</w:t>
      </w:r>
      <w:r>
        <w:rPr>
          <w:spacing w:val="-56"/>
        </w:rPr>
        <w:t xml:space="preserve"> </w:t>
      </w:r>
      <w:r>
        <w:rPr>
          <w:spacing w:val="-5"/>
        </w:rPr>
        <w:t>万元，占</w:t>
      </w:r>
      <w:r>
        <w:rPr>
          <w:spacing w:val="-66"/>
        </w:rPr>
        <w:t xml:space="preserve"> </w:t>
      </w:r>
      <w:r>
        <w:rPr>
          <w:spacing w:val="-5"/>
        </w:rPr>
        <w:t>0%。</w:t>
      </w:r>
    </w:p>
    <w:p w14:paraId="4AF17256">
      <w:pPr>
        <w:spacing w:line="248" w:lineRule="auto"/>
        <w:rPr>
          <w:rFonts w:ascii="Arial"/>
          <w:sz w:val="21"/>
        </w:rPr>
      </w:pPr>
    </w:p>
    <w:p w14:paraId="05055CC3">
      <w:pPr>
        <w:spacing w:line="4125" w:lineRule="exact"/>
        <w:ind w:firstLine="2076"/>
      </w:pPr>
      <w:r>
        <w:rPr>
          <w:position w:val="-82"/>
        </w:rPr>
        <w:drawing>
          <wp:inline distT="0" distB="0" distL="0" distR="0">
            <wp:extent cx="3649980" cy="26187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650043" cy="261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46812">
      <w:pPr>
        <w:spacing w:line="272" w:lineRule="auto"/>
        <w:rPr>
          <w:rFonts w:ascii="Arial"/>
          <w:sz w:val="21"/>
        </w:rPr>
      </w:pPr>
    </w:p>
    <w:p w14:paraId="7AA2C40A">
      <w:pPr>
        <w:spacing w:line="272" w:lineRule="auto"/>
        <w:rPr>
          <w:rFonts w:ascii="Arial"/>
          <w:sz w:val="21"/>
        </w:rPr>
      </w:pPr>
    </w:p>
    <w:p w14:paraId="7D9DB077">
      <w:pPr>
        <w:spacing w:line="272" w:lineRule="auto"/>
        <w:rPr>
          <w:rFonts w:ascii="Arial"/>
          <w:sz w:val="21"/>
        </w:rPr>
      </w:pPr>
    </w:p>
    <w:p w14:paraId="09BF59ED">
      <w:pPr>
        <w:spacing w:line="272" w:lineRule="auto"/>
        <w:rPr>
          <w:rFonts w:ascii="Arial"/>
          <w:sz w:val="21"/>
        </w:rPr>
      </w:pPr>
    </w:p>
    <w:p w14:paraId="7DD29F1B">
      <w:pPr>
        <w:spacing w:line="273" w:lineRule="auto"/>
        <w:rPr>
          <w:rFonts w:ascii="Arial"/>
          <w:sz w:val="21"/>
        </w:rPr>
      </w:pPr>
    </w:p>
    <w:p w14:paraId="428E1B6A">
      <w:pPr>
        <w:pStyle w:val="2"/>
        <w:spacing w:before="104" w:line="222" w:lineRule="auto"/>
        <w:ind w:left="1187"/>
      </w:pPr>
      <w:r>
        <w:rPr>
          <w:b/>
          <w:bCs/>
          <w:spacing w:val="-6"/>
        </w:rPr>
        <w:t>四、财政拨款收支预算总体情况说明</w:t>
      </w:r>
    </w:p>
    <w:p w14:paraId="2F62694C">
      <w:pPr>
        <w:pStyle w:val="2"/>
        <w:spacing w:before="241" w:line="359" w:lineRule="auto"/>
        <w:ind w:left="484" w:right="289" w:firstLine="672"/>
        <w:jc w:val="both"/>
      </w:pPr>
      <w:r>
        <w:rPr>
          <w:spacing w:val="14"/>
        </w:rPr>
        <w:t>江苏省苏州市人民检察院</w:t>
      </w:r>
      <w:r>
        <w:rPr>
          <w:spacing w:val="-33"/>
        </w:rPr>
        <w:t xml:space="preserve"> </w:t>
      </w:r>
      <w:r>
        <w:rPr>
          <w:spacing w:val="14"/>
        </w:rPr>
        <w:t>2023</w:t>
      </w:r>
      <w:r>
        <w:rPr>
          <w:spacing w:val="-31"/>
        </w:rPr>
        <w:t xml:space="preserve"> </w:t>
      </w:r>
      <w:r>
        <w:rPr>
          <w:spacing w:val="14"/>
        </w:rPr>
        <w:t>年度财政拨款收、支总预算</w:t>
      </w:r>
      <w:r>
        <w:t xml:space="preserve">  </w:t>
      </w:r>
      <w:r>
        <w:rPr>
          <w:spacing w:val="-21"/>
        </w:rPr>
        <w:t>10,826.33 万</w:t>
      </w:r>
      <w:r>
        <w:rPr>
          <w:spacing w:val="-74"/>
        </w:rPr>
        <w:t xml:space="preserve"> </w:t>
      </w:r>
      <w:r>
        <w:rPr>
          <w:spacing w:val="-21"/>
        </w:rPr>
        <w:t>元</w:t>
      </w:r>
      <w:r>
        <w:rPr>
          <w:spacing w:val="-63"/>
        </w:rPr>
        <w:t xml:space="preserve"> </w:t>
      </w:r>
      <w:r>
        <w:rPr>
          <w:spacing w:val="-21"/>
        </w:rPr>
        <w:t>。</w:t>
      </w:r>
      <w:r>
        <w:rPr>
          <w:spacing w:val="-75"/>
        </w:rPr>
        <w:t xml:space="preserve"> </w:t>
      </w:r>
      <w:r>
        <w:rPr>
          <w:spacing w:val="-21"/>
        </w:rPr>
        <w:t>与</w:t>
      </w:r>
      <w:r>
        <w:rPr>
          <w:spacing w:val="-85"/>
        </w:rPr>
        <w:t xml:space="preserve"> </w:t>
      </w:r>
      <w:r>
        <w:rPr>
          <w:spacing w:val="-21"/>
        </w:rPr>
        <w:t>上</w:t>
      </w:r>
      <w:r>
        <w:rPr>
          <w:spacing w:val="-81"/>
        </w:rPr>
        <w:t xml:space="preserve"> </w:t>
      </w:r>
      <w:r>
        <w:rPr>
          <w:spacing w:val="-21"/>
        </w:rPr>
        <w:t>年</w:t>
      </w:r>
      <w:r>
        <w:rPr>
          <w:spacing w:val="-84"/>
        </w:rPr>
        <w:t xml:space="preserve"> </w:t>
      </w:r>
      <w:r>
        <w:rPr>
          <w:spacing w:val="-21"/>
        </w:rPr>
        <w:t>相</w:t>
      </w:r>
      <w:r>
        <w:rPr>
          <w:spacing w:val="-51"/>
        </w:rPr>
        <w:t xml:space="preserve"> </w:t>
      </w:r>
      <w:r>
        <w:rPr>
          <w:spacing w:val="-21"/>
        </w:rPr>
        <w:t>比</w:t>
      </w:r>
      <w:r>
        <w:rPr>
          <w:spacing w:val="-65"/>
        </w:rPr>
        <w:t xml:space="preserve"> </w:t>
      </w:r>
      <w:r>
        <w:rPr>
          <w:spacing w:val="-21"/>
        </w:rPr>
        <w:t>，</w:t>
      </w:r>
      <w:r>
        <w:rPr>
          <w:spacing w:val="-83"/>
        </w:rPr>
        <w:t xml:space="preserve"> </w:t>
      </w:r>
      <w:r>
        <w:rPr>
          <w:spacing w:val="-21"/>
        </w:rPr>
        <w:t>财</w:t>
      </w:r>
      <w:r>
        <w:rPr>
          <w:spacing w:val="-86"/>
        </w:rPr>
        <w:t xml:space="preserve"> </w:t>
      </w:r>
      <w:r>
        <w:rPr>
          <w:spacing w:val="-21"/>
        </w:rPr>
        <w:t>政</w:t>
      </w:r>
      <w:r>
        <w:rPr>
          <w:spacing w:val="-88"/>
        </w:rPr>
        <w:t xml:space="preserve"> </w:t>
      </w:r>
      <w:r>
        <w:rPr>
          <w:spacing w:val="-21"/>
        </w:rPr>
        <w:t>拨</w:t>
      </w:r>
      <w:r>
        <w:rPr>
          <w:spacing w:val="-88"/>
        </w:rPr>
        <w:t xml:space="preserve"> </w:t>
      </w:r>
      <w:r>
        <w:rPr>
          <w:spacing w:val="-21"/>
        </w:rPr>
        <w:t>款</w:t>
      </w:r>
      <w:r>
        <w:rPr>
          <w:spacing w:val="-70"/>
        </w:rPr>
        <w:t xml:space="preserve"> </w:t>
      </w:r>
      <w:r>
        <w:rPr>
          <w:spacing w:val="-21"/>
        </w:rPr>
        <w:t>收</w:t>
      </w:r>
      <w:r>
        <w:rPr>
          <w:spacing w:val="-63"/>
        </w:rPr>
        <w:t xml:space="preserve"> </w:t>
      </w:r>
      <w:r>
        <w:rPr>
          <w:spacing w:val="-21"/>
        </w:rPr>
        <w:t>、</w:t>
      </w:r>
      <w:r>
        <w:rPr>
          <w:spacing w:val="-87"/>
        </w:rPr>
        <w:t xml:space="preserve"> </w:t>
      </w:r>
      <w:r>
        <w:rPr>
          <w:spacing w:val="-21"/>
        </w:rPr>
        <w:t>支</w:t>
      </w:r>
      <w:r>
        <w:rPr>
          <w:spacing w:val="-74"/>
        </w:rPr>
        <w:t xml:space="preserve"> </w:t>
      </w:r>
      <w:r>
        <w:rPr>
          <w:spacing w:val="-21"/>
        </w:rPr>
        <w:t>总</w:t>
      </w:r>
      <w:r>
        <w:rPr>
          <w:spacing w:val="-87"/>
        </w:rPr>
        <w:t xml:space="preserve"> </w:t>
      </w:r>
      <w:r>
        <w:rPr>
          <w:spacing w:val="-21"/>
        </w:rPr>
        <w:t>计</w:t>
      </w:r>
      <w:r>
        <w:rPr>
          <w:spacing w:val="-86"/>
        </w:rPr>
        <w:t xml:space="preserve"> </w:t>
      </w:r>
      <w:r>
        <w:rPr>
          <w:spacing w:val="-21"/>
        </w:rPr>
        <w:t>各</w:t>
      </w:r>
      <w:r>
        <w:rPr>
          <w:spacing w:val="-85"/>
        </w:rPr>
        <w:t xml:space="preserve"> </w:t>
      </w:r>
      <w:r>
        <w:rPr>
          <w:spacing w:val="-21"/>
        </w:rPr>
        <w:t>减</w:t>
      </w:r>
      <w:r>
        <w:rPr>
          <w:spacing w:val="-87"/>
        </w:rPr>
        <w:t xml:space="preserve"> </w:t>
      </w:r>
      <w:r>
        <w:rPr>
          <w:spacing w:val="-21"/>
        </w:rPr>
        <w:t>少</w:t>
      </w:r>
      <w:r>
        <w:t xml:space="preserve">  </w:t>
      </w:r>
      <w:r>
        <w:rPr>
          <w:spacing w:val="6"/>
        </w:rPr>
        <w:t>2,671.14</w:t>
      </w:r>
      <w:r>
        <w:rPr>
          <w:spacing w:val="-42"/>
        </w:rPr>
        <w:t xml:space="preserve"> </w:t>
      </w:r>
      <w:r>
        <w:rPr>
          <w:spacing w:val="6"/>
        </w:rPr>
        <w:t>万元，减少</w:t>
      </w:r>
      <w:r>
        <w:rPr>
          <w:spacing w:val="-32"/>
        </w:rPr>
        <w:t xml:space="preserve"> </w:t>
      </w:r>
      <w:r>
        <w:rPr>
          <w:spacing w:val="6"/>
        </w:rPr>
        <w:t>19.79%。主要原因是住房公积金、</w:t>
      </w:r>
      <w:r>
        <w:rPr>
          <w:spacing w:val="-134"/>
        </w:rPr>
        <w:t xml:space="preserve"> </w:t>
      </w:r>
      <w:r>
        <w:rPr>
          <w:spacing w:val="6"/>
        </w:rPr>
        <w:t>“</w:t>
      </w:r>
      <w:r>
        <w:rPr>
          <w:spacing w:val="-110"/>
        </w:rPr>
        <w:t xml:space="preserve"> </w:t>
      </w:r>
      <w:r>
        <w:rPr>
          <w:spacing w:val="6"/>
        </w:rPr>
        <w:t>两房</w:t>
      </w:r>
      <w:r>
        <w:rPr>
          <w:spacing w:val="-105"/>
        </w:rPr>
        <w:t xml:space="preserve"> </w:t>
      </w:r>
      <w:r>
        <w:rPr>
          <w:spacing w:val="6"/>
        </w:rPr>
        <w:t>”</w:t>
      </w:r>
      <w:r>
        <w:t xml:space="preserve"> </w:t>
      </w:r>
      <w:r>
        <w:rPr>
          <w:spacing w:val="-4"/>
        </w:rPr>
        <w:t>建设和特定目标类项目经费减少。</w:t>
      </w:r>
    </w:p>
    <w:p w14:paraId="62836767">
      <w:pPr>
        <w:pStyle w:val="2"/>
        <w:spacing w:before="1" w:line="221" w:lineRule="auto"/>
        <w:ind w:left="1154"/>
      </w:pPr>
      <w:r>
        <w:rPr>
          <w:b/>
          <w:bCs/>
          <w:spacing w:val="-5"/>
        </w:rPr>
        <w:t>五、财政拨款支出预算情况说明</w:t>
      </w:r>
    </w:p>
    <w:p w14:paraId="3DB198DD">
      <w:pPr>
        <w:pStyle w:val="2"/>
        <w:spacing w:before="241" w:line="359" w:lineRule="auto"/>
        <w:ind w:left="484" w:right="289" w:firstLine="672"/>
        <w:jc w:val="both"/>
      </w:pPr>
      <w:r>
        <w:rPr>
          <w:spacing w:val="-3"/>
        </w:rPr>
        <w:t>江苏省苏州市人民检察院</w:t>
      </w:r>
      <w:r>
        <w:rPr>
          <w:spacing w:val="-65"/>
        </w:rPr>
        <w:t xml:space="preserve"> </w:t>
      </w:r>
      <w:r>
        <w:rPr>
          <w:spacing w:val="-3"/>
        </w:rPr>
        <w:t>2023</w:t>
      </w:r>
      <w:r>
        <w:rPr>
          <w:spacing w:val="-52"/>
        </w:rPr>
        <w:t xml:space="preserve"> </w:t>
      </w:r>
      <w:r>
        <w:rPr>
          <w:spacing w:val="-3"/>
        </w:rPr>
        <w:t>年财政拨款预算支出</w:t>
      </w:r>
      <w:r>
        <w:rPr>
          <w:spacing w:val="-45"/>
        </w:rPr>
        <w:t xml:space="preserve"> </w:t>
      </w:r>
      <w:r>
        <w:rPr>
          <w:spacing w:val="-4"/>
        </w:rPr>
        <w:t>10,826.33</w:t>
      </w:r>
      <w:r>
        <w:t xml:space="preserve">  </w:t>
      </w:r>
      <w:r>
        <w:rPr>
          <w:spacing w:val="4"/>
        </w:rPr>
        <w:t>万元，</w:t>
      </w:r>
      <w:r>
        <w:rPr>
          <w:spacing w:val="-58"/>
        </w:rPr>
        <w:t xml:space="preserve"> </w:t>
      </w:r>
      <w:r>
        <w:rPr>
          <w:spacing w:val="4"/>
        </w:rPr>
        <w:t>占本年支出合计的</w:t>
      </w:r>
      <w:r>
        <w:rPr>
          <w:spacing w:val="-35"/>
        </w:rPr>
        <w:t xml:space="preserve"> </w:t>
      </w:r>
      <w:r>
        <w:rPr>
          <w:spacing w:val="4"/>
        </w:rPr>
        <w:t>100%。与上年相比，财政拨款支出减少</w:t>
      </w:r>
      <w:r>
        <w:t xml:space="preserve">  </w:t>
      </w:r>
      <w:r>
        <w:rPr>
          <w:spacing w:val="6"/>
        </w:rPr>
        <w:t>2,671.14</w:t>
      </w:r>
      <w:r>
        <w:rPr>
          <w:spacing w:val="-42"/>
        </w:rPr>
        <w:t xml:space="preserve"> </w:t>
      </w:r>
      <w:r>
        <w:rPr>
          <w:spacing w:val="6"/>
        </w:rPr>
        <w:t>万元，减少</w:t>
      </w:r>
      <w:r>
        <w:rPr>
          <w:spacing w:val="-32"/>
        </w:rPr>
        <w:t xml:space="preserve"> </w:t>
      </w:r>
      <w:r>
        <w:rPr>
          <w:spacing w:val="6"/>
        </w:rPr>
        <w:t>19.79%。主要原因是住房公积金、</w:t>
      </w:r>
      <w:r>
        <w:rPr>
          <w:spacing w:val="-134"/>
        </w:rPr>
        <w:t xml:space="preserve"> </w:t>
      </w:r>
      <w:r>
        <w:rPr>
          <w:spacing w:val="6"/>
        </w:rPr>
        <w:t>“</w:t>
      </w:r>
      <w:r>
        <w:rPr>
          <w:spacing w:val="-110"/>
        </w:rPr>
        <w:t xml:space="preserve"> </w:t>
      </w:r>
      <w:r>
        <w:rPr>
          <w:spacing w:val="6"/>
        </w:rPr>
        <w:t>两房</w:t>
      </w:r>
      <w:r>
        <w:rPr>
          <w:spacing w:val="-105"/>
        </w:rPr>
        <w:t xml:space="preserve"> </w:t>
      </w:r>
      <w:r>
        <w:rPr>
          <w:spacing w:val="6"/>
        </w:rPr>
        <w:t>”</w:t>
      </w:r>
      <w:r>
        <w:t xml:space="preserve"> </w:t>
      </w:r>
      <w:r>
        <w:rPr>
          <w:spacing w:val="-4"/>
        </w:rPr>
        <w:t>建设和特定目标类项目经费减少。</w:t>
      </w:r>
    </w:p>
    <w:p w14:paraId="0F99E2BE">
      <w:pPr>
        <w:pStyle w:val="2"/>
        <w:spacing w:before="1" w:line="222" w:lineRule="auto"/>
        <w:ind w:left="1151"/>
      </w:pPr>
      <w:r>
        <w:rPr>
          <w:spacing w:val="-22"/>
        </w:rPr>
        <w:t>其中：</w:t>
      </w:r>
    </w:p>
    <w:p w14:paraId="30252E20">
      <w:pPr>
        <w:spacing w:line="222" w:lineRule="auto"/>
        <w:sectPr>
          <w:footerReference r:id="rId51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2D03ADA8">
      <w:pPr>
        <w:spacing w:line="259" w:lineRule="auto"/>
        <w:rPr>
          <w:rFonts w:ascii="Arial"/>
          <w:sz w:val="21"/>
        </w:rPr>
      </w:pPr>
    </w:p>
    <w:p w14:paraId="0770C4AF">
      <w:pPr>
        <w:spacing w:line="259" w:lineRule="auto"/>
        <w:rPr>
          <w:rFonts w:ascii="Arial"/>
          <w:sz w:val="21"/>
        </w:rPr>
      </w:pPr>
    </w:p>
    <w:p w14:paraId="26786699">
      <w:pPr>
        <w:spacing w:line="259" w:lineRule="auto"/>
        <w:rPr>
          <w:rFonts w:ascii="Arial"/>
          <w:sz w:val="21"/>
        </w:rPr>
      </w:pPr>
    </w:p>
    <w:p w14:paraId="77C1ACAC">
      <w:pPr>
        <w:spacing w:line="260" w:lineRule="auto"/>
        <w:rPr>
          <w:rFonts w:ascii="Arial"/>
          <w:sz w:val="21"/>
        </w:rPr>
      </w:pPr>
    </w:p>
    <w:p w14:paraId="77C07903">
      <w:pPr>
        <w:pStyle w:val="2"/>
        <w:spacing w:before="104" w:line="224" w:lineRule="auto"/>
        <w:ind w:left="1149"/>
      </w:pPr>
      <w:r>
        <w:rPr>
          <w:spacing w:val="-4"/>
        </w:rPr>
        <w:t>（一）公共安全支出（类）</w:t>
      </w:r>
    </w:p>
    <w:p w14:paraId="386E820A">
      <w:pPr>
        <w:pStyle w:val="2"/>
        <w:spacing w:before="235" w:line="313" w:lineRule="auto"/>
        <w:ind w:left="492" w:right="449" w:firstLine="670"/>
      </w:pPr>
      <w:r>
        <w:rPr>
          <w:spacing w:val="1"/>
        </w:rPr>
        <w:t>1.公安（款）一般行政管理事务（项）支出</w:t>
      </w:r>
      <w:r>
        <w:rPr>
          <w:spacing w:val="-62"/>
        </w:rPr>
        <w:t xml:space="preserve"> </w:t>
      </w:r>
      <w:r>
        <w:rPr>
          <w:spacing w:val="1"/>
        </w:rPr>
        <w:t>0</w:t>
      </w:r>
      <w:r>
        <w:rPr>
          <w:spacing w:val="-53"/>
        </w:rPr>
        <w:t xml:space="preserve"> </w:t>
      </w:r>
      <w:r>
        <w:rPr>
          <w:spacing w:val="1"/>
        </w:rPr>
        <w:t>万元</w:t>
      </w:r>
      <w:r>
        <w:t xml:space="preserve">，与上年相 </w:t>
      </w:r>
      <w:r>
        <w:rPr>
          <w:spacing w:val="2"/>
        </w:rPr>
        <w:t>比减少</w:t>
      </w:r>
      <w:r>
        <w:rPr>
          <w:spacing w:val="-41"/>
        </w:rPr>
        <w:t xml:space="preserve"> </w:t>
      </w:r>
      <w:r>
        <w:rPr>
          <w:spacing w:val="2"/>
        </w:rPr>
        <w:t>28.6</w:t>
      </w:r>
      <w:r>
        <w:rPr>
          <w:spacing w:val="-48"/>
        </w:rPr>
        <w:t xml:space="preserve"> </w:t>
      </w:r>
      <w:r>
        <w:rPr>
          <w:spacing w:val="2"/>
        </w:rPr>
        <w:t>万元，减少</w:t>
      </w:r>
      <w:r>
        <w:rPr>
          <w:spacing w:val="-36"/>
        </w:rPr>
        <w:t xml:space="preserve"> </w:t>
      </w:r>
      <w:r>
        <w:rPr>
          <w:spacing w:val="2"/>
        </w:rPr>
        <w:t>100%。主要原因是本年无公安（款）一般</w:t>
      </w:r>
      <w:r>
        <w:t xml:space="preserve"> </w:t>
      </w:r>
      <w:r>
        <w:rPr>
          <w:spacing w:val="-6"/>
        </w:rPr>
        <w:t>行政管理事务（项）支出。</w:t>
      </w:r>
    </w:p>
    <w:p w14:paraId="129FAC32">
      <w:pPr>
        <w:pStyle w:val="2"/>
        <w:spacing w:before="240" w:line="291" w:lineRule="auto"/>
        <w:ind w:left="526" w:right="449" w:firstLine="616"/>
      </w:pPr>
      <w:r>
        <w:rPr>
          <w:spacing w:val="6"/>
        </w:rPr>
        <w:t>2.检察（款）行政运行（项）支出</w:t>
      </w:r>
      <w:r>
        <w:rPr>
          <w:spacing w:val="-51"/>
        </w:rPr>
        <w:t xml:space="preserve"> </w:t>
      </w:r>
      <w:r>
        <w:rPr>
          <w:spacing w:val="6"/>
        </w:rPr>
        <w:t>5,396.83</w:t>
      </w:r>
      <w:r>
        <w:rPr>
          <w:spacing w:val="-44"/>
        </w:rPr>
        <w:t xml:space="preserve"> </w:t>
      </w:r>
      <w:r>
        <w:rPr>
          <w:spacing w:val="6"/>
        </w:rPr>
        <w:t>万元，与</w:t>
      </w:r>
      <w:r>
        <w:rPr>
          <w:spacing w:val="5"/>
        </w:rPr>
        <w:t>上年相</w:t>
      </w:r>
      <w:r>
        <w:t xml:space="preserve"> </w:t>
      </w:r>
      <w:r>
        <w:rPr>
          <w:spacing w:val="-5"/>
        </w:rPr>
        <w:t>比增加</w:t>
      </w:r>
      <w:r>
        <w:rPr>
          <w:spacing w:val="-61"/>
        </w:rPr>
        <w:t xml:space="preserve"> </w:t>
      </w:r>
      <w:r>
        <w:rPr>
          <w:spacing w:val="-5"/>
        </w:rPr>
        <w:t>712.05</w:t>
      </w:r>
      <w:r>
        <w:rPr>
          <w:spacing w:val="-57"/>
        </w:rPr>
        <w:t xml:space="preserve"> </w:t>
      </w:r>
      <w:r>
        <w:rPr>
          <w:spacing w:val="-5"/>
        </w:rPr>
        <w:t>万元，增长</w:t>
      </w:r>
      <w:r>
        <w:rPr>
          <w:spacing w:val="-45"/>
        </w:rPr>
        <w:t xml:space="preserve"> </w:t>
      </w:r>
      <w:r>
        <w:rPr>
          <w:spacing w:val="-5"/>
        </w:rPr>
        <w:t>15.2%。主要原因是人员经</w:t>
      </w:r>
      <w:r>
        <w:rPr>
          <w:spacing w:val="-6"/>
        </w:rPr>
        <w:t>费调整增加。</w:t>
      </w:r>
    </w:p>
    <w:p w14:paraId="516D5040">
      <w:pPr>
        <w:pStyle w:val="2"/>
        <w:spacing w:before="238" w:line="312" w:lineRule="auto"/>
        <w:ind w:left="491" w:right="472" w:firstLine="654"/>
      </w:pPr>
      <w:r>
        <w:rPr>
          <w:spacing w:val="4"/>
        </w:rPr>
        <w:t>3.检察（款）一般行政管理事务（项）支出</w:t>
      </w:r>
      <w:r>
        <w:rPr>
          <w:spacing w:val="-18"/>
        </w:rPr>
        <w:t xml:space="preserve"> </w:t>
      </w:r>
      <w:r>
        <w:rPr>
          <w:spacing w:val="4"/>
        </w:rPr>
        <w:t>1,718.87</w:t>
      </w:r>
      <w:r>
        <w:rPr>
          <w:spacing w:val="-44"/>
        </w:rPr>
        <w:t xml:space="preserve"> </w:t>
      </w:r>
      <w:r>
        <w:rPr>
          <w:spacing w:val="4"/>
        </w:rPr>
        <w:t>万元，</w:t>
      </w:r>
      <w:r>
        <w:t xml:space="preserve"> </w:t>
      </w:r>
      <w:r>
        <w:rPr>
          <w:spacing w:val="-2"/>
        </w:rPr>
        <w:t>与上年相比减少</w:t>
      </w:r>
      <w:r>
        <w:rPr>
          <w:spacing w:val="-58"/>
        </w:rPr>
        <w:t xml:space="preserve"> </w:t>
      </w:r>
      <w:r>
        <w:rPr>
          <w:spacing w:val="-2"/>
        </w:rPr>
        <w:t>582.5</w:t>
      </w:r>
      <w:r>
        <w:rPr>
          <w:spacing w:val="-55"/>
        </w:rPr>
        <w:t xml:space="preserve"> </w:t>
      </w:r>
      <w:r>
        <w:rPr>
          <w:spacing w:val="-2"/>
        </w:rPr>
        <w:t>万元，减少</w:t>
      </w:r>
      <w:r>
        <w:rPr>
          <w:spacing w:val="-63"/>
        </w:rPr>
        <w:t xml:space="preserve"> </w:t>
      </w:r>
      <w:r>
        <w:rPr>
          <w:spacing w:val="-2"/>
        </w:rPr>
        <w:t>25.31%。主要原因是特定目标类</w:t>
      </w:r>
      <w:r>
        <w:t xml:space="preserve"> </w:t>
      </w:r>
      <w:r>
        <w:rPr>
          <w:spacing w:val="-4"/>
        </w:rPr>
        <w:t>项目减少，部分信息化运转类项目经费缩减。</w:t>
      </w:r>
    </w:p>
    <w:p w14:paraId="10807CBA">
      <w:pPr>
        <w:pStyle w:val="2"/>
        <w:spacing w:before="242" w:line="314" w:lineRule="auto"/>
        <w:ind w:left="489" w:right="449" w:firstLine="648"/>
      </w:pPr>
      <w:r>
        <w:rPr>
          <w:spacing w:val="-2"/>
        </w:rPr>
        <w:t>4.检察（款）“</w:t>
      </w:r>
      <w:r>
        <w:rPr>
          <w:spacing w:val="-103"/>
        </w:rPr>
        <w:t xml:space="preserve"> </w:t>
      </w:r>
      <w:r>
        <w:rPr>
          <w:spacing w:val="-2"/>
        </w:rPr>
        <w:t>两房</w:t>
      </w:r>
      <w:r>
        <w:rPr>
          <w:spacing w:val="-113"/>
        </w:rPr>
        <w:t xml:space="preserve"> </w:t>
      </w:r>
      <w:r>
        <w:rPr>
          <w:spacing w:val="-2"/>
        </w:rPr>
        <w:t>”建设（项）支出</w:t>
      </w:r>
      <w:r>
        <w:rPr>
          <w:spacing w:val="-62"/>
        </w:rPr>
        <w:t xml:space="preserve"> </w:t>
      </w:r>
      <w:r>
        <w:rPr>
          <w:spacing w:val="-2"/>
        </w:rPr>
        <w:t>0</w:t>
      </w:r>
      <w:r>
        <w:rPr>
          <w:spacing w:val="-53"/>
        </w:rPr>
        <w:t xml:space="preserve"> </w:t>
      </w:r>
      <w:r>
        <w:rPr>
          <w:spacing w:val="-2"/>
        </w:rPr>
        <w:t>万元，与上年相比减</w:t>
      </w:r>
      <w:r>
        <w:t xml:space="preserve"> </w:t>
      </w:r>
      <w:r>
        <w:rPr>
          <w:spacing w:val="-2"/>
        </w:rPr>
        <w:t>少</w:t>
      </w:r>
      <w:r>
        <w:rPr>
          <w:spacing w:val="-44"/>
        </w:rPr>
        <w:t xml:space="preserve"> </w:t>
      </w:r>
      <w:r>
        <w:rPr>
          <w:spacing w:val="-2"/>
        </w:rPr>
        <w:t>1,530</w:t>
      </w:r>
      <w:r>
        <w:rPr>
          <w:spacing w:val="-54"/>
        </w:rPr>
        <w:t xml:space="preserve"> </w:t>
      </w:r>
      <w:r>
        <w:rPr>
          <w:spacing w:val="-2"/>
        </w:rPr>
        <w:t>万元，减少</w:t>
      </w:r>
      <w:r>
        <w:rPr>
          <w:spacing w:val="-44"/>
        </w:rPr>
        <w:t xml:space="preserve"> </w:t>
      </w:r>
      <w:r>
        <w:rPr>
          <w:spacing w:val="-2"/>
        </w:rPr>
        <w:t>100%。主要原因是业务</w:t>
      </w:r>
      <w:r>
        <w:rPr>
          <w:spacing w:val="-3"/>
        </w:rPr>
        <w:t>技侦用房建设已接近尾</w:t>
      </w:r>
      <w:r>
        <w:t xml:space="preserve"> </w:t>
      </w:r>
      <w:r>
        <w:rPr>
          <w:spacing w:val="-7"/>
        </w:rPr>
        <w:t>声，预计无“两房</w:t>
      </w:r>
      <w:r>
        <w:rPr>
          <w:spacing w:val="-103"/>
        </w:rPr>
        <w:t xml:space="preserve"> </w:t>
      </w:r>
      <w:r>
        <w:rPr>
          <w:spacing w:val="-7"/>
        </w:rPr>
        <w:t>”建设经费需求。</w:t>
      </w:r>
    </w:p>
    <w:p w14:paraId="302A5A88">
      <w:pPr>
        <w:pStyle w:val="2"/>
        <w:spacing w:before="237" w:line="314" w:lineRule="auto"/>
        <w:ind w:left="478" w:right="480" w:firstLine="666"/>
      </w:pPr>
      <w:r>
        <w:rPr>
          <w:spacing w:val="-1"/>
        </w:rPr>
        <w:t>5.检察（款）检察监督（项）支出</w:t>
      </w:r>
      <w:r>
        <w:rPr>
          <w:spacing w:val="-64"/>
        </w:rPr>
        <w:t xml:space="preserve"> </w:t>
      </w:r>
      <w:r>
        <w:rPr>
          <w:spacing w:val="-1"/>
        </w:rPr>
        <w:t>261</w:t>
      </w:r>
      <w:r>
        <w:rPr>
          <w:spacing w:val="-55"/>
        </w:rPr>
        <w:t xml:space="preserve"> </w:t>
      </w:r>
      <w:r>
        <w:rPr>
          <w:spacing w:val="-1"/>
        </w:rPr>
        <w:t>万元，与</w:t>
      </w:r>
      <w:r>
        <w:rPr>
          <w:spacing w:val="-2"/>
        </w:rPr>
        <w:t>上年相比增加</w:t>
      </w:r>
      <w:r>
        <w:t xml:space="preserve"> </w:t>
      </w:r>
      <w:r>
        <w:rPr>
          <w:spacing w:val="5"/>
        </w:rPr>
        <w:t>41</w:t>
      </w:r>
      <w:r>
        <w:rPr>
          <w:spacing w:val="-45"/>
        </w:rPr>
        <w:t xml:space="preserve"> </w:t>
      </w:r>
      <w:r>
        <w:rPr>
          <w:spacing w:val="5"/>
        </w:rPr>
        <w:t>万元，增长</w:t>
      </w:r>
      <w:r>
        <w:rPr>
          <w:spacing w:val="-34"/>
        </w:rPr>
        <w:t xml:space="preserve"> </w:t>
      </w:r>
      <w:r>
        <w:rPr>
          <w:spacing w:val="5"/>
        </w:rPr>
        <w:t>18.64%。主要原因是监督差旅费、档案扫描费等办</w:t>
      </w:r>
      <w:r>
        <w:t xml:space="preserve"> </w:t>
      </w:r>
      <w:r>
        <w:rPr>
          <w:spacing w:val="-6"/>
        </w:rPr>
        <w:t>案业务经费增加。</w:t>
      </w:r>
    </w:p>
    <w:p w14:paraId="779D674D">
      <w:pPr>
        <w:pStyle w:val="2"/>
        <w:spacing w:before="239" w:line="313" w:lineRule="auto"/>
        <w:ind w:left="489" w:right="449" w:firstLine="652"/>
      </w:pPr>
      <w:r>
        <w:rPr>
          <w:spacing w:val="1"/>
        </w:rPr>
        <w:t>6.检察（款）事业运行（项）支出</w:t>
      </w:r>
      <w:r>
        <w:rPr>
          <w:spacing w:val="-41"/>
        </w:rPr>
        <w:t xml:space="preserve"> </w:t>
      </w:r>
      <w:r>
        <w:rPr>
          <w:spacing w:val="1"/>
        </w:rPr>
        <w:t>10.76</w:t>
      </w:r>
      <w:r>
        <w:rPr>
          <w:spacing w:val="-52"/>
        </w:rPr>
        <w:t xml:space="preserve"> </w:t>
      </w:r>
      <w:r>
        <w:rPr>
          <w:spacing w:val="1"/>
        </w:rPr>
        <w:t>万</w:t>
      </w:r>
      <w:r>
        <w:t xml:space="preserve">元，与上年相比增 </w:t>
      </w:r>
      <w:r>
        <w:rPr>
          <w:spacing w:val="-1"/>
        </w:rPr>
        <w:t>加</w:t>
      </w:r>
      <w:r>
        <w:rPr>
          <w:spacing w:val="-22"/>
        </w:rPr>
        <w:t xml:space="preserve"> </w:t>
      </w:r>
      <w:r>
        <w:rPr>
          <w:spacing w:val="-1"/>
        </w:rPr>
        <w:t>10.76</w:t>
      </w:r>
      <w:r>
        <w:rPr>
          <w:spacing w:val="-52"/>
        </w:rPr>
        <w:t xml:space="preserve"> </w:t>
      </w:r>
      <w:r>
        <w:rPr>
          <w:spacing w:val="-1"/>
        </w:rPr>
        <w:t>万元（去年预算数为</w:t>
      </w:r>
      <w:r>
        <w:rPr>
          <w:spacing w:val="-61"/>
        </w:rPr>
        <w:t xml:space="preserve"> </w:t>
      </w:r>
      <w:r>
        <w:rPr>
          <w:spacing w:val="-1"/>
        </w:rPr>
        <w:t>0</w:t>
      </w:r>
      <w:r>
        <w:rPr>
          <w:spacing w:val="-52"/>
        </w:rPr>
        <w:t xml:space="preserve"> </w:t>
      </w:r>
      <w:r>
        <w:rPr>
          <w:spacing w:val="-1"/>
        </w:rPr>
        <w:t>万元，无法计算增减比率）。主要</w:t>
      </w:r>
      <w:r>
        <w:t xml:space="preserve"> </w:t>
      </w:r>
      <w:r>
        <w:rPr>
          <w:spacing w:val="-5"/>
        </w:rPr>
        <w:t>原因是事业编岗位人数增加。</w:t>
      </w:r>
    </w:p>
    <w:p w14:paraId="0BE18C88">
      <w:pPr>
        <w:pStyle w:val="2"/>
        <w:spacing w:before="241" w:line="313" w:lineRule="auto"/>
        <w:ind w:left="500" w:right="449" w:firstLine="646"/>
      </w:pPr>
      <w:r>
        <w:rPr>
          <w:spacing w:val="1"/>
        </w:rPr>
        <w:t>7.检察（款）其他检察支出（项）支出</w:t>
      </w:r>
      <w:r>
        <w:rPr>
          <w:spacing w:val="-54"/>
        </w:rPr>
        <w:t xml:space="preserve"> </w:t>
      </w:r>
      <w:r>
        <w:rPr>
          <w:spacing w:val="1"/>
        </w:rPr>
        <w:t>27.92</w:t>
      </w:r>
      <w:r>
        <w:rPr>
          <w:spacing w:val="-52"/>
        </w:rPr>
        <w:t xml:space="preserve"> </w:t>
      </w:r>
      <w:r>
        <w:rPr>
          <w:spacing w:val="1"/>
        </w:rPr>
        <w:t>万元，与上年相</w:t>
      </w:r>
      <w:r>
        <w:t xml:space="preserve"> </w:t>
      </w:r>
      <w:r>
        <w:rPr>
          <w:spacing w:val="3"/>
        </w:rPr>
        <w:t>比减少</w:t>
      </w:r>
      <w:r>
        <w:rPr>
          <w:spacing w:val="-61"/>
        </w:rPr>
        <w:t xml:space="preserve"> </w:t>
      </w:r>
      <w:r>
        <w:rPr>
          <w:spacing w:val="3"/>
        </w:rPr>
        <w:t>448.88</w:t>
      </w:r>
      <w:r>
        <w:rPr>
          <w:spacing w:val="-47"/>
        </w:rPr>
        <w:t xml:space="preserve"> </w:t>
      </w:r>
      <w:r>
        <w:rPr>
          <w:spacing w:val="3"/>
        </w:rPr>
        <w:t>万元，减少</w:t>
      </w:r>
      <w:r>
        <w:rPr>
          <w:spacing w:val="-59"/>
        </w:rPr>
        <w:t xml:space="preserve"> </w:t>
      </w:r>
      <w:r>
        <w:rPr>
          <w:spacing w:val="3"/>
        </w:rPr>
        <w:t>94.14%。主要原因是信息网络</w:t>
      </w:r>
      <w:r>
        <w:rPr>
          <w:spacing w:val="2"/>
        </w:rPr>
        <w:t>购建和专</w:t>
      </w:r>
      <w:r>
        <w:t xml:space="preserve"> </w:t>
      </w:r>
      <w:r>
        <w:rPr>
          <w:spacing w:val="-9"/>
        </w:rPr>
        <w:t>线线路租金减少。</w:t>
      </w:r>
    </w:p>
    <w:p w14:paraId="6F3D9ACC">
      <w:pPr>
        <w:pStyle w:val="2"/>
        <w:spacing w:before="239" w:line="221" w:lineRule="auto"/>
        <w:ind w:left="1149"/>
      </w:pPr>
      <w:r>
        <w:rPr>
          <w:spacing w:val="-3"/>
        </w:rPr>
        <w:t>（二）社会保障和就业支出（类）</w:t>
      </w:r>
    </w:p>
    <w:p w14:paraId="48E94519">
      <w:pPr>
        <w:pStyle w:val="2"/>
        <w:spacing w:before="241" w:line="220" w:lineRule="auto"/>
        <w:ind w:left="1163"/>
      </w:pPr>
      <w:r>
        <w:rPr>
          <w:spacing w:val="11"/>
        </w:rPr>
        <w:t>1.行政事业单位养老支出（款）行政单位离退休（项）支出</w:t>
      </w:r>
    </w:p>
    <w:p w14:paraId="34A29893">
      <w:pPr>
        <w:spacing w:line="220" w:lineRule="auto"/>
        <w:sectPr>
          <w:footerReference r:id="rId52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2F157235">
      <w:pPr>
        <w:spacing w:line="259" w:lineRule="auto"/>
        <w:rPr>
          <w:rFonts w:ascii="Arial"/>
          <w:sz w:val="21"/>
        </w:rPr>
      </w:pPr>
    </w:p>
    <w:p w14:paraId="70623B77">
      <w:pPr>
        <w:spacing w:line="259" w:lineRule="auto"/>
        <w:rPr>
          <w:rFonts w:ascii="Arial"/>
          <w:sz w:val="21"/>
        </w:rPr>
      </w:pPr>
    </w:p>
    <w:p w14:paraId="570F288B">
      <w:pPr>
        <w:spacing w:line="259" w:lineRule="auto"/>
        <w:rPr>
          <w:rFonts w:ascii="Arial"/>
          <w:sz w:val="21"/>
        </w:rPr>
      </w:pPr>
    </w:p>
    <w:p w14:paraId="2809C7F5">
      <w:pPr>
        <w:spacing w:line="259" w:lineRule="auto"/>
        <w:rPr>
          <w:rFonts w:ascii="Arial"/>
          <w:sz w:val="21"/>
        </w:rPr>
      </w:pPr>
    </w:p>
    <w:p w14:paraId="48917B8C">
      <w:pPr>
        <w:pStyle w:val="2"/>
        <w:spacing w:before="104" w:line="290" w:lineRule="auto"/>
        <w:ind w:left="491" w:right="494" w:firstLine="12"/>
      </w:pPr>
      <w:r>
        <w:rPr>
          <w:spacing w:val="1"/>
        </w:rPr>
        <w:t>172.71</w:t>
      </w:r>
      <w:r>
        <w:rPr>
          <w:spacing w:val="-32"/>
        </w:rPr>
        <w:t xml:space="preserve"> </w:t>
      </w:r>
      <w:r>
        <w:rPr>
          <w:spacing w:val="1"/>
        </w:rPr>
        <w:t>万元，与上年相比减少</w:t>
      </w:r>
      <w:r>
        <w:rPr>
          <w:spacing w:val="-34"/>
        </w:rPr>
        <w:t xml:space="preserve"> </w:t>
      </w:r>
      <w:r>
        <w:rPr>
          <w:spacing w:val="1"/>
        </w:rPr>
        <w:t>14.1</w:t>
      </w:r>
      <w:r>
        <w:rPr>
          <w:spacing w:val="-32"/>
        </w:rPr>
        <w:t xml:space="preserve"> </w:t>
      </w:r>
      <w:r>
        <w:rPr>
          <w:spacing w:val="1"/>
        </w:rPr>
        <w:t>万元，减少</w:t>
      </w:r>
      <w:r>
        <w:rPr>
          <w:spacing w:val="-51"/>
        </w:rPr>
        <w:t xml:space="preserve"> </w:t>
      </w:r>
      <w:r>
        <w:rPr>
          <w:spacing w:val="1"/>
        </w:rPr>
        <w:t>7.55%。</w:t>
      </w:r>
      <w:r>
        <w:t xml:space="preserve">主要原因 </w:t>
      </w:r>
      <w:r>
        <w:rPr>
          <w:spacing w:val="-5"/>
        </w:rPr>
        <w:t>是退休人员经费调整减少。</w:t>
      </w:r>
    </w:p>
    <w:p w14:paraId="08445B38">
      <w:pPr>
        <w:pStyle w:val="2"/>
        <w:spacing w:before="242" w:line="313" w:lineRule="auto"/>
        <w:ind w:left="490" w:right="449" w:firstLine="653"/>
      </w:pPr>
      <w:r>
        <w:rPr>
          <w:spacing w:val="3"/>
        </w:rPr>
        <w:t>2.行政事业单位养老支出（款）机关事业单位基本养老保险缴</w:t>
      </w:r>
      <w:r>
        <w:rPr>
          <w:spacing w:val="4"/>
        </w:rPr>
        <w:t xml:space="preserve"> </w:t>
      </w:r>
      <w:r>
        <w:rPr>
          <w:spacing w:val="3"/>
        </w:rPr>
        <w:t>费支出（项）支出</w:t>
      </w:r>
      <w:r>
        <w:rPr>
          <w:spacing w:val="-37"/>
        </w:rPr>
        <w:t xml:space="preserve"> </w:t>
      </w:r>
      <w:r>
        <w:rPr>
          <w:spacing w:val="3"/>
        </w:rPr>
        <w:t>629.48</w:t>
      </w:r>
      <w:r>
        <w:rPr>
          <w:spacing w:val="-44"/>
        </w:rPr>
        <w:t xml:space="preserve"> </w:t>
      </w:r>
      <w:r>
        <w:rPr>
          <w:spacing w:val="3"/>
        </w:rPr>
        <w:t>万元，与上年相比增加</w:t>
      </w:r>
      <w:r>
        <w:rPr>
          <w:spacing w:val="-33"/>
        </w:rPr>
        <w:t xml:space="preserve"> </w:t>
      </w:r>
      <w:r>
        <w:rPr>
          <w:spacing w:val="3"/>
        </w:rPr>
        <w:t>137.5</w:t>
      </w:r>
      <w:r>
        <w:rPr>
          <w:spacing w:val="-44"/>
        </w:rPr>
        <w:t xml:space="preserve"> </w:t>
      </w:r>
      <w:r>
        <w:rPr>
          <w:spacing w:val="3"/>
        </w:rPr>
        <w:t>万元，增</w:t>
      </w:r>
      <w:r>
        <w:t xml:space="preserve"> </w:t>
      </w:r>
      <w:r>
        <w:rPr>
          <w:spacing w:val="-3"/>
        </w:rPr>
        <w:t>长</w:t>
      </w:r>
      <w:r>
        <w:rPr>
          <w:spacing w:val="-59"/>
        </w:rPr>
        <w:t xml:space="preserve"> </w:t>
      </w:r>
      <w:r>
        <w:rPr>
          <w:spacing w:val="-3"/>
        </w:rPr>
        <w:t>27.95%。主要原因是基本养老保险缴费基数调整增加。</w:t>
      </w:r>
    </w:p>
    <w:p w14:paraId="38372427">
      <w:pPr>
        <w:pStyle w:val="2"/>
        <w:spacing w:before="238" w:line="314" w:lineRule="auto"/>
        <w:ind w:left="486" w:right="449" w:firstLine="659"/>
      </w:pPr>
      <w:r>
        <w:rPr>
          <w:spacing w:val="3"/>
        </w:rPr>
        <w:t>3.行政事业单位养老支出（款）机关事业单位职业年金缴费支</w:t>
      </w:r>
      <w:r>
        <w:rPr>
          <w:spacing w:val="2"/>
        </w:rPr>
        <w:t xml:space="preserve"> </w:t>
      </w:r>
      <w:r>
        <w:rPr>
          <w:spacing w:val="3"/>
        </w:rPr>
        <w:t>出（项）</w:t>
      </w:r>
      <w:r>
        <w:rPr>
          <w:spacing w:val="-73"/>
        </w:rPr>
        <w:t xml:space="preserve"> </w:t>
      </w:r>
      <w:r>
        <w:rPr>
          <w:spacing w:val="3"/>
        </w:rPr>
        <w:t>支出</w:t>
      </w:r>
      <w:r>
        <w:rPr>
          <w:spacing w:val="-41"/>
        </w:rPr>
        <w:t xml:space="preserve"> </w:t>
      </w:r>
      <w:r>
        <w:rPr>
          <w:spacing w:val="3"/>
        </w:rPr>
        <w:t>251.25</w:t>
      </w:r>
      <w:r>
        <w:rPr>
          <w:spacing w:val="-33"/>
        </w:rPr>
        <w:t xml:space="preserve"> </w:t>
      </w:r>
      <w:r>
        <w:rPr>
          <w:spacing w:val="3"/>
        </w:rPr>
        <w:t>万元，</w:t>
      </w:r>
      <w:r>
        <w:rPr>
          <w:spacing w:val="-78"/>
        </w:rPr>
        <w:t xml:space="preserve"> </w:t>
      </w:r>
      <w:r>
        <w:rPr>
          <w:spacing w:val="3"/>
        </w:rPr>
        <w:t>与上年相比增加</w:t>
      </w:r>
      <w:r>
        <w:rPr>
          <w:spacing w:val="-43"/>
        </w:rPr>
        <w:t xml:space="preserve"> </w:t>
      </w:r>
      <w:r>
        <w:rPr>
          <w:spacing w:val="3"/>
        </w:rPr>
        <w:t>66.77</w:t>
      </w:r>
      <w:r>
        <w:rPr>
          <w:spacing w:val="-32"/>
        </w:rPr>
        <w:t xml:space="preserve"> </w:t>
      </w:r>
      <w:r>
        <w:rPr>
          <w:spacing w:val="3"/>
        </w:rPr>
        <w:t>万元，</w:t>
      </w:r>
      <w:r>
        <w:rPr>
          <w:spacing w:val="-92"/>
        </w:rPr>
        <w:t xml:space="preserve"> </w:t>
      </w:r>
      <w:r>
        <w:rPr>
          <w:spacing w:val="3"/>
        </w:rPr>
        <w:t>增长</w:t>
      </w:r>
      <w:r>
        <w:t xml:space="preserve"> </w:t>
      </w:r>
      <w:r>
        <w:rPr>
          <w:spacing w:val="-3"/>
        </w:rPr>
        <w:t>36.19%。主要原因是职业年金缴费基数调整增加。</w:t>
      </w:r>
    </w:p>
    <w:p w14:paraId="67652303">
      <w:pPr>
        <w:pStyle w:val="2"/>
        <w:spacing w:before="237" w:line="222" w:lineRule="auto"/>
        <w:ind w:left="1149"/>
      </w:pPr>
      <w:r>
        <w:rPr>
          <w:spacing w:val="-3"/>
        </w:rPr>
        <w:t>（三）援助其他地区支出（类）</w:t>
      </w:r>
    </w:p>
    <w:p w14:paraId="27871885">
      <w:pPr>
        <w:pStyle w:val="2"/>
        <w:spacing w:before="238" w:line="222" w:lineRule="auto"/>
        <w:ind w:left="1151"/>
      </w:pPr>
      <w:r>
        <w:rPr>
          <w:spacing w:val="-5"/>
        </w:rPr>
        <w:t>其他支出（款）支出</w:t>
      </w:r>
      <w:r>
        <w:rPr>
          <w:spacing w:val="-51"/>
        </w:rPr>
        <w:t xml:space="preserve"> </w:t>
      </w:r>
      <w:r>
        <w:rPr>
          <w:spacing w:val="-5"/>
        </w:rPr>
        <w:t>50</w:t>
      </w:r>
      <w:r>
        <w:rPr>
          <w:spacing w:val="-56"/>
        </w:rPr>
        <w:t xml:space="preserve"> </w:t>
      </w:r>
      <w:r>
        <w:rPr>
          <w:spacing w:val="-5"/>
        </w:rPr>
        <w:t>万元，与上年预算数相同。</w:t>
      </w:r>
    </w:p>
    <w:p w14:paraId="2A91C0B9">
      <w:pPr>
        <w:pStyle w:val="2"/>
        <w:spacing w:before="239" w:line="221" w:lineRule="auto"/>
        <w:ind w:left="1149"/>
      </w:pPr>
      <w:r>
        <w:rPr>
          <w:spacing w:val="-4"/>
        </w:rPr>
        <w:t>（四）住房保障支出（类）</w:t>
      </w:r>
    </w:p>
    <w:p w14:paraId="562A78D2">
      <w:pPr>
        <w:pStyle w:val="2"/>
        <w:spacing w:before="242" w:line="313" w:lineRule="auto"/>
        <w:ind w:left="502" w:right="471" w:firstLine="660"/>
      </w:pPr>
      <w:r>
        <w:rPr>
          <w:spacing w:val="5"/>
        </w:rPr>
        <w:t>1.住房改革支出（款）住房公积金（项）支出</w:t>
      </w:r>
      <w:r>
        <w:rPr>
          <w:spacing w:val="-54"/>
        </w:rPr>
        <w:t xml:space="preserve"> </w:t>
      </w:r>
      <w:r>
        <w:rPr>
          <w:spacing w:val="5"/>
        </w:rPr>
        <w:t>639.</w:t>
      </w:r>
      <w:r>
        <w:rPr>
          <w:spacing w:val="4"/>
        </w:rPr>
        <w:t>15</w:t>
      </w:r>
      <w:r>
        <w:rPr>
          <w:spacing w:val="-45"/>
        </w:rPr>
        <w:t xml:space="preserve"> </w:t>
      </w:r>
      <w:r>
        <w:rPr>
          <w:spacing w:val="4"/>
        </w:rPr>
        <w:t>万元，</w:t>
      </w:r>
      <w:r>
        <w:t xml:space="preserve"> </w:t>
      </w:r>
      <w:r>
        <w:rPr>
          <w:spacing w:val="2"/>
        </w:rPr>
        <w:t>与上年相比减少</w:t>
      </w:r>
      <w:r>
        <w:rPr>
          <w:spacing w:val="-54"/>
        </w:rPr>
        <w:t xml:space="preserve"> </w:t>
      </w:r>
      <w:r>
        <w:rPr>
          <w:spacing w:val="2"/>
        </w:rPr>
        <w:t>995.7</w:t>
      </w:r>
      <w:r>
        <w:rPr>
          <w:spacing w:val="-48"/>
        </w:rPr>
        <w:t xml:space="preserve"> </w:t>
      </w:r>
      <w:r>
        <w:rPr>
          <w:spacing w:val="2"/>
        </w:rPr>
        <w:t>万元，减少</w:t>
      </w:r>
      <w:r>
        <w:rPr>
          <w:spacing w:val="-58"/>
        </w:rPr>
        <w:t xml:space="preserve"> </w:t>
      </w:r>
      <w:r>
        <w:rPr>
          <w:spacing w:val="2"/>
        </w:rPr>
        <w:t>60.9%。主要原因是住房公积金</w:t>
      </w:r>
      <w:r>
        <w:t xml:space="preserve"> </w:t>
      </w:r>
      <w:r>
        <w:rPr>
          <w:spacing w:val="-8"/>
        </w:rPr>
        <w:t>系统测算标准减少。</w:t>
      </w:r>
    </w:p>
    <w:p w14:paraId="6C9705B6">
      <w:pPr>
        <w:pStyle w:val="2"/>
        <w:spacing w:before="238" w:line="314" w:lineRule="auto"/>
        <w:ind w:left="500" w:right="471" w:firstLine="642"/>
      </w:pPr>
      <w:r>
        <w:rPr>
          <w:spacing w:val="5"/>
        </w:rPr>
        <w:t>2.住房改革支出（款）提租补贴（项）支</w:t>
      </w:r>
      <w:r>
        <w:rPr>
          <w:spacing w:val="4"/>
        </w:rPr>
        <w:t>出</w:t>
      </w:r>
      <w:r>
        <w:rPr>
          <w:spacing w:val="-33"/>
        </w:rPr>
        <w:t xml:space="preserve"> </w:t>
      </w:r>
      <w:r>
        <w:rPr>
          <w:spacing w:val="4"/>
        </w:rPr>
        <w:t>1,058.21</w:t>
      </w:r>
      <w:r>
        <w:rPr>
          <w:spacing w:val="-44"/>
        </w:rPr>
        <w:t xml:space="preserve"> </w:t>
      </w:r>
      <w:r>
        <w:rPr>
          <w:spacing w:val="4"/>
        </w:rPr>
        <w:t>万元，</w:t>
      </w:r>
      <w:r>
        <w:t xml:space="preserve"> </w:t>
      </w:r>
      <w:r>
        <w:rPr>
          <w:spacing w:val="1"/>
        </w:rPr>
        <w:t>与上年相比减少</w:t>
      </w:r>
      <w:r>
        <w:rPr>
          <w:spacing w:val="-37"/>
        </w:rPr>
        <w:t xml:space="preserve"> </w:t>
      </w:r>
      <w:r>
        <w:rPr>
          <w:spacing w:val="1"/>
        </w:rPr>
        <w:t>18.73</w:t>
      </w:r>
      <w:r>
        <w:rPr>
          <w:spacing w:val="-48"/>
        </w:rPr>
        <w:t xml:space="preserve"> </w:t>
      </w:r>
      <w:r>
        <w:rPr>
          <w:spacing w:val="1"/>
        </w:rPr>
        <w:t>万元，减少</w:t>
      </w:r>
      <w:r>
        <w:rPr>
          <w:spacing w:val="-36"/>
        </w:rPr>
        <w:t xml:space="preserve"> </w:t>
      </w:r>
      <w:r>
        <w:rPr>
          <w:spacing w:val="1"/>
        </w:rPr>
        <w:t>1.74%。主要原因是提租</w:t>
      </w:r>
      <w:r>
        <w:t xml:space="preserve">补贴缴 </w:t>
      </w:r>
      <w:r>
        <w:rPr>
          <w:spacing w:val="-9"/>
        </w:rPr>
        <w:t>费人数调整减少。</w:t>
      </w:r>
    </w:p>
    <w:p w14:paraId="5956C629">
      <w:pPr>
        <w:pStyle w:val="2"/>
        <w:spacing w:before="236" w:line="314" w:lineRule="auto"/>
        <w:ind w:left="490" w:right="449" w:firstLine="655"/>
      </w:pPr>
      <w:r>
        <w:rPr>
          <w:spacing w:val="6"/>
        </w:rPr>
        <w:t>3.住房改革支出（款）购房补贴（项）支出</w:t>
      </w:r>
      <w:r>
        <w:rPr>
          <w:spacing w:val="-50"/>
        </w:rPr>
        <w:t xml:space="preserve"> </w:t>
      </w:r>
      <w:r>
        <w:rPr>
          <w:spacing w:val="6"/>
        </w:rPr>
        <w:t>610.15</w:t>
      </w:r>
      <w:r>
        <w:rPr>
          <w:spacing w:val="-44"/>
        </w:rPr>
        <w:t xml:space="preserve"> </w:t>
      </w:r>
      <w:r>
        <w:rPr>
          <w:spacing w:val="6"/>
        </w:rPr>
        <w:t>万元，与</w:t>
      </w:r>
      <w:r>
        <w:t xml:space="preserve"> </w:t>
      </w:r>
      <w:r>
        <w:rPr>
          <w:spacing w:val="3"/>
        </w:rPr>
        <w:t>上年相比减少</w:t>
      </w:r>
      <w:r>
        <w:rPr>
          <w:spacing w:val="-56"/>
        </w:rPr>
        <w:t xml:space="preserve"> </w:t>
      </w:r>
      <w:r>
        <w:rPr>
          <w:spacing w:val="3"/>
        </w:rPr>
        <w:t>20.71</w:t>
      </w:r>
      <w:r>
        <w:rPr>
          <w:spacing w:val="-48"/>
        </w:rPr>
        <w:t xml:space="preserve"> </w:t>
      </w:r>
      <w:r>
        <w:rPr>
          <w:spacing w:val="3"/>
        </w:rPr>
        <w:t>万元，减少</w:t>
      </w:r>
      <w:r>
        <w:rPr>
          <w:spacing w:val="-54"/>
        </w:rPr>
        <w:t xml:space="preserve"> </w:t>
      </w:r>
      <w:r>
        <w:rPr>
          <w:spacing w:val="3"/>
        </w:rPr>
        <w:t>3.28%。主要原因是购房补贴缴费</w:t>
      </w:r>
      <w:r>
        <w:t xml:space="preserve"> </w:t>
      </w:r>
      <w:r>
        <w:rPr>
          <w:spacing w:val="-8"/>
        </w:rPr>
        <w:t>基数调整减少。</w:t>
      </w:r>
    </w:p>
    <w:p w14:paraId="52D347A5">
      <w:pPr>
        <w:pStyle w:val="2"/>
        <w:spacing w:before="236" w:line="222" w:lineRule="auto"/>
        <w:ind w:left="1151"/>
      </w:pPr>
      <w:r>
        <w:rPr>
          <w:b/>
          <w:bCs/>
          <w:spacing w:val="-4"/>
        </w:rPr>
        <w:t>六、财政拨款基本支出预算情况说明</w:t>
      </w:r>
    </w:p>
    <w:p w14:paraId="763B5B97">
      <w:pPr>
        <w:pStyle w:val="2"/>
        <w:spacing w:before="240" w:line="360" w:lineRule="auto"/>
        <w:ind w:left="481" w:right="529" w:firstLine="675"/>
      </w:pPr>
      <w:r>
        <w:rPr>
          <w:spacing w:val="14"/>
        </w:rPr>
        <w:t>江苏省苏州市人民检察院</w:t>
      </w:r>
      <w:r>
        <w:rPr>
          <w:spacing w:val="-33"/>
        </w:rPr>
        <w:t xml:space="preserve"> </w:t>
      </w:r>
      <w:r>
        <w:rPr>
          <w:spacing w:val="14"/>
        </w:rPr>
        <w:t>2023</w:t>
      </w:r>
      <w:r>
        <w:rPr>
          <w:spacing w:val="-31"/>
        </w:rPr>
        <w:t xml:space="preserve"> </w:t>
      </w:r>
      <w:r>
        <w:rPr>
          <w:spacing w:val="14"/>
        </w:rPr>
        <w:t>年度财政拨款基本支出预算</w:t>
      </w:r>
      <w:r>
        <w:t xml:space="preserve"> </w:t>
      </w:r>
      <w:r>
        <w:rPr>
          <w:spacing w:val="-7"/>
        </w:rPr>
        <w:t>8,768.54</w:t>
      </w:r>
      <w:r>
        <w:rPr>
          <w:spacing w:val="-51"/>
        </w:rPr>
        <w:t xml:space="preserve"> </w:t>
      </w:r>
      <w:r>
        <w:rPr>
          <w:spacing w:val="-7"/>
        </w:rPr>
        <w:t>万元，其中：</w:t>
      </w:r>
    </w:p>
    <w:p w14:paraId="36E49799">
      <w:pPr>
        <w:spacing w:line="360" w:lineRule="auto"/>
        <w:sectPr>
          <w:footerReference r:id="rId53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0E26A4E7">
      <w:pPr>
        <w:spacing w:line="258" w:lineRule="auto"/>
        <w:rPr>
          <w:rFonts w:ascii="Arial"/>
          <w:sz w:val="21"/>
        </w:rPr>
      </w:pPr>
    </w:p>
    <w:p w14:paraId="4720BC0F">
      <w:pPr>
        <w:spacing w:line="258" w:lineRule="auto"/>
        <w:rPr>
          <w:rFonts w:ascii="Arial"/>
          <w:sz w:val="21"/>
        </w:rPr>
      </w:pPr>
    </w:p>
    <w:p w14:paraId="40755E25">
      <w:pPr>
        <w:spacing w:line="259" w:lineRule="auto"/>
        <w:rPr>
          <w:rFonts w:ascii="Arial"/>
          <w:sz w:val="21"/>
        </w:rPr>
      </w:pPr>
    </w:p>
    <w:p w14:paraId="0C14217B">
      <w:pPr>
        <w:spacing w:line="259" w:lineRule="auto"/>
        <w:rPr>
          <w:rFonts w:ascii="Arial"/>
          <w:sz w:val="21"/>
        </w:rPr>
      </w:pPr>
    </w:p>
    <w:p w14:paraId="459BE966">
      <w:pPr>
        <w:pStyle w:val="2"/>
        <w:spacing w:before="104" w:line="332" w:lineRule="auto"/>
        <w:ind w:left="491" w:right="449" w:firstLine="657"/>
      </w:pPr>
      <w:r>
        <w:rPr>
          <w:spacing w:val="1"/>
        </w:rPr>
        <w:t>（一）人员经费</w:t>
      </w:r>
      <w:r>
        <w:rPr>
          <w:spacing w:val="-61"/>
        </w:rPr>
        <w:t xml:space="preserve"> </w:t>
      </w:r>
      <w:r>
        <w:rPr>
          <w:spacing w:val="1"/>
        </w:rPr>
        <w:t>8,007.2</w:t>
      </w:r>
      <w:r>
        <w:rPr>
          <w:spacing w:val="-47"/>
        </w:rPr>
        <w:t xml:space="preserve"> </w:t>
      </w:r>
      <w:r>
        <w:rPr>
          <w:spacing w:val="1"/>
        </w:rPr>
        <w:t>万元。主要包括：基本工资、津贴补</w:t>
      </w:r>
      <w:r>
        <w:t xml:space="preserve"> </w:t>
      </w:r>
      <w:r>
        <w:rPr>
          <w:spacing w:val="3"/>
        </w:rPr>
        <w:t>贴、奖金、绩效工资、机关事业单位基本养老保险缴费、职业年金</w:t>
      </w:r>
      <w:r>
        <w:rPr>
          <w:spacing w:val="13"/>
        </w:rPr>
        <w:t xml:space="preserve"> </w:t>
      </w:r>
      <w:r>
        <w:rPr>
          <w:spacing w:val="3"/>
        </w:rPr>
        <w:t>缴费、职工基本医疗保险缴费、公务员医疗补助缴费、其他社会保</w:t>
      </w:r>
      <w:r>
        <w:rPr>
          <w:spacing w:val="13"/>
        </w:rPr>
        <w:t xml:space="preserve"> </w:t>
      </w:r>
      <w:r>
        <w:rPr>
          <w:spacing w:val="3"/>
        </w:rPr>
        <w:t>障缴费、住房公积金、医疗费、其他工资福利支出、离休费、退休</w:t>
      </w:r>
      <w:r>
        <w:rPr>
          <w:spacing w:val="13"/>
        </w:rPr>
        <w:t xml:space="preserve"> </w:t>
      </w:r>
      <w:r>
        <w:rPr>
          <w:spacing w:val="-3"/>
        </w:rPr>
        <w:t>费、生活补助、奖励金、其他对个人和家庭的补助。</w:t>
      </w:r>
    </w:p>
    <w:p w14:paraId="43596E85">
      <w:pPr>
        <w:pStyle w:val="2"/>
        <w:spacing w:before="236" w:line="332" w:lineRule="auto"/>
        <w:ind w:left="490" w:right="449" w:firstLine="659"/>
      </w:pPr>
      <w:r>
        <w:rPr>
          <w:spacing w:val="4"/>
        </w:rPr>
        <w:t>（二）公用经费</w:t>
      </w:r>
      <w:r>
        <w:rPr>
          <w:spacing w:val="-40"/>
        </w:rPr>
        <w:t xml:space="preserve"> </w:t>
      </w:r>
      <w:r>
        <w:rPr>
          <w:spacing w:val="4"/>
        </w:rPr>
        <w:t>761.34</w:t>
      </w:r>
      <w:r>
        <w:rPr>
          <w:spacing w:val="-45"/>
        </w:rPr>
        <w:t xml:space="preserve"> </w:t>
      </w:r>
      <w:r>
        <w:rPr>
          <w:spacing w:val="4"/>
        </w:rPr>
        <w:t>万元。主要包括：办公费、印刷费、</w:t>
      </w:r>
      <w:r>
        <w:t xml:space="preserve"> </w:t>
      </w:r>
      <w:r>
        <w:rPr>
          <w:spacing w:val="15"/>
        </w:rPr>
        <w:t>手续费、水费、电费、邮电费、物业管理费、差旅费、因公出国</w:t>
      </w:r>
      <w:r>
        <w:rPr>
          <w:spacing w:val="1"/>
        </w:rPr>
        <w:t xml:space="preserve"> </w:t>
      </w:r>
      <w:r>
        <w:rPr>
          <w:spacing w:val="3"/>
        </w:rPr>
        <w:t>（境）费用、维修（护）费、租赁费、会议费、培训费、公务接待</w:t>
      </w:r>
      <w:r>
        <w:rPr>
          <w:spacing w:val="14"/>
        </w:rPr>
        <w:t xml:space="preserve"> </w:t>
      </w:r>
      <w:r>
        <w:rPr>
          <w:spacing w:val="3"/>
        </w:rPr>
        <w:t>费、劳务费、委托业务费、工会经费、福利费、其他交通费用、其</w:t>
      </w:r>
      <w:r>
        <w:rPr>
          <w:spacing w:val="14"/>
        </w:rPr>
        <w:t xml:space="preserve"> </w:t>
      </w:r>
      <w:r>
        <w:rPr>
          <w:spacing w:val="-7"/>
        </w:rPr>
        <w:t>他商品和服务支出。</w:t>
      </w:r>
    </w:p>
    <w:p w14:paraId="1592DEFB">
      <w:pPr>
        <w:pStyle w:val="2"/>
        <w:spacing w:before="238" w:line="222" w:lineRule="auto"/>
        <w:ind w:left="1155"/>
      </w:pPr>
      <w:r>
        <w:rPr>
          <w:b/>
          <w:bCs/>
          <w:spacing w:val="-4"/>
        </w:rPr>
        <w:t>七、一般公共预算支出预算情况说明</w:t>
      </w:r>
    </w:p>
    <w:p w14:paraId="37E3ED09">
      <w:pPr>
        <w:pStyle w:val="2"/>
        <w:spacing w:before="241" w:line="359" w:lineRule="auto"/>
        <w:ind w:left="490" w:right="449" w:firstLine="666"/>
        <w:jc w:val="both"/>
      </w:pPr>
      <w:r>
        <w:rPr>
          <w:spacing w:val="6"/>
        </w:rPr>
        <w:t>江苏省苏州市人民检察院</w:t>
      </w:r>
      <w:r>
        <w:rPr>
          <w:spacing w:val="-52"/>
        </w:rPr>
        <w:t xml:space="preserve"> </w:t>
      </w:r>
      <w:r>
        <w:rPr>
          <w:spacing w:val="6"/>
        </w:rPr>
        <w:t>2023</w:t>
      </w:r>
      <w:r>
        <w:rPr>
          <w:spacing w:val="-42"/>
        </w:rPr>
        <w:t xml:space="preserve"> </w:t>
      </w:r>
      <w:r>
        <w:rPr>
          <w:spacing w:val="6"/>
        </w:rPr>
        <w:t>年一般公共预算财政拨款支出</w:t>
      </w:r>
      <w:r>
        <w:t xml:space="preserve"> </w:t>
      </w:r>
      <w:r>
        <w:rPr>
          <w:spacing w:val="-15"/>
        </w:rPr>
        <w:t>预</w:t>
      </w:r>
      <w:r>
        <w:rPr>
          <w:spacing w:val="-92"/>
        </w:rPr>
        <w:t xml:space="preserve"> </w:t>
      </w:r>
      <w:r>
        <w:rPr>
          <w:spacing w:val="-15"/>
        </w:rPr>
        <w:t>算 10,826.33 万</w:t>
      </w:r>
      <w:r>
        <w:rPr>
          <w:spacing w:val="-87"/>
        </w:rPr>
        <w:t xml:space="preserve"> </w:t>
      </w:r>
      <w:r>
        <w:rPr>
          <w:spacing w:val="-15"/>
        </w:rPr>
        <w:t>元</w:t>
      </w:r>
      <w:r>
        <w:rPr>
          <w:spacing w:val="-69"/>
        </w:rPr>
        <w:t xml:space="preserve"> </w:t>
      </w:r>
      <w:r>
        <w:rPr>
          <w:spacing w:val="-15"/>
        </w:rPr>
        <w:t>，</w:t>
      </w:r>
      <w:r>
        <w:rPr>
          <w:spacing w:val="-80"/>
        </w:rPr>
        <w:t xml:space="preserve"> </w:t>
      </w:r>
      <w:r>
        <w:rPr>
          <w:spacing w:val="-15"/>
        </w:rPr>
        <w:t>与</w:t>
      </w:r>
      <w:r>
        <w:rPr>
          <w:spacing w:val="-89"/>
        </w:rPr>
        <w:t xml:space="preserve"> </w:t>
      </w:r>
      <w:r>
        <w:rPr>
          <w:spacing w:val="-15"/>
        </w:rPr>
        <w:t>上</w:t>
      </w:r>
      <w:r>
        <w:rPr>
          <w:spacing w:val="-86"/>
        </w:rPr>
        <w:t xml:space="preserve"> </w:t>
      </w:r>
      <w:r>
        <w:rPr>
          <w:spacing w:val="-15"/>
        </w:rPr>
        <w:t>年</w:t>
      </w:r>
      <w:r>
        <w:rPr>
          <w:spacing w:val="-89"/>
        </w:rPr>
        <w:t xml:space="preserve"> </w:t>
      </w:r>
      <w:r>
        <w:rPr>
          <w:spacing w:val="-15"/>
        </w:rPr>
        <w:t>相</w:t>
      </w:r>
      <w:r>
        <w:rPr>
          <w:spacing w:val="-56"/>
        </w:rPr>
        <w:t xml:space="preserve"> </w:t>
      </w:r>
      <w:r>
        <w:rPr>
          <w:spacing w:val="-15"/>
        </w:rPr>
        <w:t>比</w:t>
      </w:r>
      <w:r>
        <w:rPr>
          <w:spacing w:val="-89"/>
        </w:rPr>
        <w:t xml:space="preserve"> </w:t>
      </w:r>
      <w:r>
        <w:rPr>
          <w:spacing w:val="-15"/>
        </w:rPr>
        <w:t>减</w:t>
      </w:r>
      <w:r>
        <w:rPr>
          <w:spacing w:val="-92"/>
        </w:rPr>
        <w:t xml:space="preserve"> </w:t>
      </w:r>
      <w:r>
        <w:rPr>
          <w:spacing w:val="-15"/>
        </w:rPr>
        <w:t>少 2,671.14 万</w:t>
      </w:r>
      <w:r>
        <w:rPr>
          <w:spacing w:val="-87"/>
        </w:rPr>
        <w:t xml:space="preserve"> </w:t>
      </w:r>
      <w:r>
        <w:rPr>
          <w:spacing w:val="-15"/>
        </w:rPr>
        <w:t>元</w:t>
      </w:r>
      <w:r>
        <w:rPr>
          <w:spacing w:val="-69"/>
        </w:rPr>
        <w:t xml:space="preserve"> </w:t>
      </w:r>
      <w:r>
        <w:rPr>
          <w:spacing w:val="-15"/>
        </w:rPr>
        <w:t>，</w:t>
      </w:r>
      <w:r>
        <w:rPr>
          <w:spacing w:val="-90"/>
        </w:rPr>
        <w:t xml:space="preserve"> </w:t>
      </w:r>
      <w:r>
        <w:rPr>
          <w:spacing w:val="-16"/>
        </w:rPr>
        <w:t>减</w:t>
      </w:r>
      <w:r>
        <w:rPr>
          <w:spacing w:val="-92"/>
        </w:rPr>
        <w:t xml:space="preserve"> </w:t>
      </w:r>
      <w:r>
        <w:rPr>
          <w:spacing w:val="-16"/>
        </w:rPr>
        <w:t>少</w:t>
      </w:r>
      <w:r>
        <w:t xml:space="preserve"> 19.79%。主要原因是住房公积金、“</w:t>
      </w:r>
      <w:r>
        <w:rPr>
          <w:spacing w:val="-106"/>
        </w:rPr>
        <w:t xml:space="preserve"> </w:t>
      </w:r>
      <w:r>
        <w:t>两房</w:t>
      </w:r>
      <w:r>
        <w:rPr>
          <w:spacing w:val="-113"/>
        </w:rPr>
        <w:t xml:space="preserve"> </w:t>
      </w:r>
      <w:r>
        <w:t xml:space="preserve">”建设和特定目标类项目 </w:t>
      </w:r>
      <w:r>
        <w:rPr>
          <w:spacing w:val="-11"/>
        </w:rPr>
        <w:t>经费减少。</w:t>
      </w:r>
    </w:p>
    <w:p w14:paraId="19F6426F">
      <w:pPr>
        <w:pStyle w:val="2"/>
        <w:spacing w:before="1" w:line="221" w:lineRule="auto"/>
        <w:ind w:left="1148"/>
      </w:pPr>
      <w:r>
        <w:rPr>
          <w:b/>
          <w:bCs/>
          <w:spacing w:val="-4"/>
        </w:rPr>
        <w:t>八、一般公共预算基本支出预算情况说明</w:t>
      </w:r>
    </w:p>
    <w:p w14:paraId="190454D8">
      <w:pPr>
        <w:pStyle w:val="2"/>
        <w:spacing w:before="240" w:line="359" w:lineRule="auto"/>
        <w:ind w:left="491" w:right="449" w:firstLine="665"/>
      </w:pPr>
      <w:r>
        <w:rPr>
          <w:spacing w:val="6"/>
        </w:rPr>
        <w:t>江苏省苏州市人民检察院</w:t>
      </w:r>
      <w:r>
        <w:rPr>
          <w:spacing w:val="-52"/>
        </w:rPr>
        <w:t xml:space="preserve"> </w:t>
      </w:r>
      <w:r>
        <w:rPr>
          <w:spacing w:val="6"/>
        </w:rPr>
        <w:t>2023</w:t>
      </w:r>
      <w:r>
        <w:rPr>
          <w:spacing w:val="-42"/>
        </w:rPr>
        <w:t xml:space="preserve"> </w:t>
      </w:r>
      <w:r>
        <w:rPr>
          <w:spacing w:val="6"/>
        </w:rPr>
        <w:t>年度一般公共预算财政拨款基</w:t>
      </w:r>
      <w:r>
        <w:t xml:space="preserve"> </w:t>
      </w:r>
      <w:r>
        <w:rPr>
          <w:spacing w:val="-7"/>
        </w:rPr>
        <w:t>本支出预算</w:t>
      </w:r>
      <w:r>
        <w:rPr>
          <w:spacing w:val="-50"/>
        </w:rPr>
        <w:t xml:space="preserve"> </w:t>
      </w:r>
      <w:r>
        <w:rPr>
          <w:spacing w:val="-7"/>
        </w:rPr>
        <w:t>8,768.54</w:t>
      </w:r>
      <w:r>
        <w:rPr>
          <w:spacing w:val="-56"/>
        </w:rPr>
        <w:t xml:space="preserve"> </w:t>
      </w:r>
      <w:r>
        <w:rPr>
          <w:spacing w:val="-7"/>
        </w:rPr>
        <w:t>万元，其中：</w:t>
      </w:r>
    </w:p>
    <w:p w14:paraId="28670904">
      <w:pPr>
        <w:pStyle w:val="2"/>
        <w:spacing w:before="4" w:line="359" w:lineRule="auto"/>
        <w:ind w:left="491" w:right="449" w:firstLine="657"/>
        <w:jc w:val="both"/>
      </w:pPr>
      <w:r>
        <w:rPr>
          <w:spacing w:val="1"/>
        </w:rPr>
        <w:t>（一）人员经费</w:t>
      </w:r>
      <w:r>
        <w:rPr>
          <w:spacing w:val="-56"/>
        </w:rPr>
        <w:t xml:space="preserve"> </w:t>
      </w:r>
      <w:r>
        <w:rPr>
          <w:spacing w:val="1"/>
        </w:rPr>
        <w:t>8,007.2</w:t>
      </w:r>
      <w:r>
        <w:rPr>
          <w:spacing w:val="-52"/>
        </w:rPr>
        <w:t xml:space="preserve"> </w:t>
      </w:r>
      <w:r>
        <w:rPr>
          <w:spacing w:val="1"/>
        </w:rPr>
        <w:t>万元。主要包括：基本工资、津贴补</w:t>
      </w:r>
      <w:r>
        <w:t xml:space="preserve"> </w:t>
      </w:r>
      <w:r>
        <w:rPr>
          <w:spacing w:val="3"/>
        </w:rPr>
        <w:t>贴、奖金、绩效工资、机关事业单位基本养老保险缴费、职业年金</w:t>
      </w:r>
      <w:r>
        <w:rPr>
          <w:spacing w:val="13"/>
        </w:rPr>
        <w:t xml:space="preserve"> </w:t>
      </w:r>
      <w:r>
        <w:rPr>
          <w:spacing w:val="3"/>
        </w:rPr>
        <w:t>缴费、职工基本医疗保险缴费、公务员医疗补助缴费、其他社会保</w:t>
      </w:r>
      <w:r>
        <w:rPr>
          <w:spacing w:val="13"/>
        </w:rPr>
        <w:t xml:space="preserve"> </w:t>
      </w:r>
      <w:r>
        <w:rPr>
          <w:spacing w:val="3"/>
        </w:rPr>
        <w:t>障缴费、住房公积金、医疗费、其他工资福利支出、离休费、退休</w:t>
      </w:r>
      <w:r>
        <w:rPr>
          <w:spacing w:val="13"/>
        </w:rPr>
        <w:t xml:space="preserve"> </w:t>
      </w:r>
      <w:r>
        <w:rPr>
          <w:spacing w:val="-3"/>
        </w:rPr>
        <w:t>费、生活补助、奖励金、其他对个人和家庭的补助。</w:t>
      </w:r>
    </w:p>
    <w:p w14:paraId="622DAC95">
      <w:pPr>
        <w:spacing w:line="359" w:lineRule="auto"/>
        <w:sectPr>
          <w:footerReference r:id="rId54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609A310A">
      <w:pPr>
        <w:spacing w:line="259" w:lineRule="auto"/>
        <w:rPr>
          <w:rFonts w:ascii="Arial"/>
          <w:sz w:val="21"/>
        </w:rPr>
      </w:pPr>
    </w:p>
    <w:p w14:paraId="4457F07E">
      <w:pPr>
        <w:spacing w:line="260" w:lineRule="auto"/>
        <w:rPr>
          <w:rFonts w:ascii="Arial"/>
          <w:sz w:val="21"/>
        </w:rPr>
      </w:pPr>
    </w:p>
    <w:p w14:paraId="051D53D4">
      <w:pPr>
        <w:spacing w:line="260" w:lineRule="auto"/>
        <w:rPr>
          <w:rFonts w:ascii="Arial"/>
          <w:sz w:val="21"/>
        </w:rPr>
      </w:pPr>
    </w:p>
    <w:p w14:paraId="2A1F356E">
      <w:pPr>
        <w:spacing w:line="260" w:lineRule="auto"/>
        <w:rPr>
          <w:rFonts w:ascii="Arial"/>
          <w:sz w:val="21"/>
        </w:rPr>
      </w:pPr>
    </w:p>
    <w:p w14:paraId="7C6680C1">
      <w:pPr>
        <w:pStyle w:val="2"/>
        <w:spacing w:before="104" w:line="359" w:lineRule="auto"/>
        <w:ind w:left="490" w:right="449" w:firstLine="659"/>
        <w:jc w:val="both"/>
      </w:pPr>
      <w:r>
        <w:rPr>
          <w:spacing w:val="4"/>
        </w:rPr>
        <w:t>（二）公用经费</w:t>
      </w:r>
      <w:r>
        <w:rPr>
          <w:spacing w:val="-50"/>
        </w:rPr>
        <w:t xml:space="preserve"> </w:t>
      </w:r>
      <w:r>
        <w:rPr>
          <w:spacing w:val="4"/>
        </w:rPr>
        <w:t>761.34</w:t>
      </w:r>
      <w:r>
        <w:rPr>
          <w:spacing w:val="-34"/>
        </w:rPr>
        <w:t xml:space="preserve"> </w:t>
      </w:r>
      <w:r>
        <w:rPr>
          <w:spacing w:val="4"/>
        </w:rPr>
        <w:t>万元。主要包括：办公费、印刷费、</w:t>
      </w:r>
      <w:r>
        <w:t xml:space="preserve"> </w:t>
      </w:r>
      <w:r>
        <w:rPr>
          <w:spacing w:val="15"/>
        </w:rPr>
        <w:t>手续费、水费、电费、邮电费、物业管理费、差旅费、因公出国</w:t>
      </w:r>
      <w:r>
        <w:rPr>
          <w:spacing w:val="1"/>
        </w:rPr>
        <w:t xml:space="preserve"> </w:t>
      </w:r>
      <w:r>
        <w:rPr>
          <w:spacing w:val="3"/>
        </w:rPr>
        <w:t>（境）费用、维修（护）费、租赁费、会议费、培训费、公务接待</w:t>
      </w:r>
      <w:r>
        <w:rPr>
          <w:spacing w:val="14"/>
        </w:rPr>
        <w:t xml:space="preserve"> </w:t>
      </w:r>
      <w:r>
        <w:rPr>
          <w:spacing w:val="3"/>
        </w:rPr>
        <w:t>费、劳务费、委托业务费、工会经费、福利费、其他交通费用、其</w:t>
      </w:r>
      <w:r>
        <w:rPr>
          <w:spacing w:val="14"/>
        </w:rPr>
        <w:t xml:space="preserve"> </w:t>
      </w:r>
      <w:r>
        <w:rPr>
          <w:spacing w:val="-7"/>
        </w:rPr>
        <w:t>他商品和服务支出。</w:t>
      </w:r>
    </w:p>
    <w:p w14:paraId="1812E7CD">
      <w:pPr>
        <w:pStyle w:val="2"/>
        <w:spacing w:before="1" w:line="359" w:lineRule="auto"/>
        <w:ind w:left="491" w:right="450" w:firstLine="669"/>
      </w:pPr>
      <w:r>
        <w:rPr>
          <w:b/>
          <w:bCs/>
          <w:spacing w:val="-3"/>
        </w:rPr>
        <w:t>九、一般公共预算“三公</w:t>
      </w:r>
      <w:r>
        <w:rPr>
          <w:spacing w:val="-101"/>
        </w:rPr>
        <w:t xml:space="preserve"> </w:t>
      </w:r>
      <w:r>
        <w:rPr>
          <w:b/>
          <w:bCs/>
          <w:spacing w:val="-3"/>
        </w:rPr>
        <w:t>”经费、会议费、培训费支出预算情</w:t>
      </w:r>
      <w:r>
        <w:t xml:space="preserve"> </w:t>
      </w:r>
      <w:r>
        <w:rPr>
          <w:b/>
          <w:bCs/>
          <w:spacing w:val="-10"/>
        </w:rPr>
        <w:t>况说明</w:t>
      </w:r>
    </w:p>
    <w:p w14:paraId="23F439E2">
      <w:pPr>
        <w:pStyle w:val="2"/>
        <w:spacing w:before="2" w:line="359" w:lineRule="auto"/>
        <w:ind w:left="456" w:right="448" w:firstLine="700"/>
        <w:jc w:val="both"/>
      </w:pPr>
      <w:r>
        <w:rPr>
          <w:spacing w:val="6"/>
        </w:rPr>
        <w:t>江苏省苏州市人民检察院</w:t>
      </w:r>
      <w:r>
        <w:rPr>
          <w:spacing w:val="-52"/>
        </w:rPr>
        <w:t xml:space="preserve"> </w:t>
      </w:r>
      <w:r>
        <w:rPr>
          <w:spacing w:val="6"/>
        </w:rPr>
        <w:t>2023</w:t>
      </w:r>
      <w:r>
        <w:rPr>
          <w:spacing w:val="-42"/>
        </w:rPr>
        <w:t xml:space="preserve"> </w:t>
      </w:r>
      <w:r>
        <w:rPr>
          <w:spacing w:val="6"/>
        </w:rPr>
        <w:t>年度一般公共预算拨款安排的</w:t>
      </w:r>
      <w:r>
        <w:t xml:space="preserve"> </w:t>
      </w:r>
      <w:r>
        <w:rPr>
          <w:spacing w:val="2"/>
        </w:rPr>
        <w:t>“</w:t>
      </w:r>
      <w:r>
        <w:rPr>
          <w:spacing w:val="-97"/>
        </w:rPr>
        <w:t xml:space="preserve"> </w:t>
      </w:r>
      <w:r>
        <w:rPr>
          <w:spacing w:val="2"/>
        </w:rPr>
        <w:t>三公</w:t>
      </w:r>
      <w:r>
        <w:rPr>
          <w:spacing w:val="-94"/>
        </w:rPr>
        <w:t xml:space="preserve"> </w:t>
      </w:r>
      <w:r>
        <w:rPr>
          <w:spacing w:val="2"/>
        </w:rPr>
        <w:t>”经费预算支出中，</w:t>
      </w:r>
      <w:r>
        <w:rPr>
          <w:spacing w:val="-60"/>
        </w:rPr>
        <w:t xml:space="preserve"> </w:t>
      </w:r>
      <w:r>
        <w:rPr>
          <w:spacing w:val="2"/>
        </w:rPr>
        <w:t>因公出国（境）</w:t>
      </w:r>
      <w:r>
        <w:rPr>
          <w:spacing w:val="-82"/>
        </w:rPr>
        <w:t xml:space="preserve"> </w:t>
      </w:r>
      <w:r>
        <w:rPr>
          <w:spacing w:val="2"/>
        </w:rPr>
        <w:t>费支出 10</w:t>
      </w:r>
      <w:r>
        <w:rPr>
          <w:spacing w:val="-33"/>
        </w:rPr>
        <w:t xml:space="preserve"> </w:t>
      </w:r>
      <w:r>
        <w:rPr>
          <w:spacing w:val="2"/>
        </w:rPr>
        <w:t>万元，</w:t>
      </w:r>
      <w:r>
        <w:rPr>
          <w:spacing w:val="-37"/>
        </w:rPr>
        <w:t xml:space="preserve"> </w:t>
      </w:r>
      <w:r>
        <w:rPr>
          <w:spacing w:val="2"/>
        </w:rPr>
        <w:t>占</w:t>
      </w:r>
      <w:r>
        <w:t xml:space="preserve"> </w:t>
      </w:r>
      <w:r>
        <w:rPr>
          <w:spacing w:val="-2"/>
        </w:rPr>
        <w:t>“三公</w:t>
      </w:r>
      <w:r>
        <w:rPr>
          <w:spacing w:val="-115"/>
        </w:rPr>
        <w:t xml:space="preserve"> </w:t>
      </w:r>
      <w:r>
        <w:rPr>
          <w:spacing w:val="-2"/>
        </w:rPr>
        <w:t>”经费的</w:t>
      </w:r>
      <w:r>
        <w:rPr>
          <w:spacing w:val="-43"/>
        </w:rPr>
        <w:t xml:space="preserve"> </w:t>
      </w:r>
      <w:r>
        <w:rPr>
          <w:spacing w:val="-2"/>
        </w:rPr>
        <w:t>10.59%；公务用车购置及运行维护费支出</w:t>
      </w:r>
      <w:r>
        <w:rPr>
          <w:spacing w:val="-61"/>
        </w:rPr>
        <w:t xml:space="preserve"> </w:t>
      </w:r>
      <w:r>
        <w:rPr>
          <w:spacing w:val="-2"/>
        </w:rPr>
        <w:t>52</w:t>
      </w:r>
      <w:r>
        <w:rPr>
          <w:spacing w:val="-3"/>
        </w:rPr>
        <w:t>.41</w:t>
      </w:r>
      <w:r>
        <w:rPr>
          <w:spacing w:val="-54"/>
        </w:rPr>
        <w:t xml:space="preserve"> </w:t>
      </w:r>
      <w:r>
        <w:rPr>
          <w:spacing w:val="-3"/>
        </w:rPr>
        <w:t>万</w:t>
      </w:r>
      <w:r>
        <w:t xml:space="preserve"> </w:t>
      </w:r>
      <w:r>
        <w:rPr>
          <w:spacing w:val="-6"/>
        </w:rPr>
        <w:t>元，</w:t>
      </w:r>
      <w:r>
        <w:rPr>
          <w:spacing w:val="-56"/>
        </w:rPr>
        <w:t xml:space="preserve"> </w:t>
      </w:r>
      <w:r>
        <w:rPr>
          <w:spacing w:val="-6"/>
        </w:rPr>
        <w:t>占“</w:t>
      </w:r>
      <w:r>
        <w:rPr>
          <w:spacing w:val="-122"/>
        </w:rPr>
        <w:t xml:space="preserve"> </w:t>
      </w:r>
      <w:r>
        <w:rPr>
          <w:spacing w:val="-6"/>
        </w:rPr>
        <w:t>三公</w:t>
      </w:r>
      <w:r>
        <w:rPr>
          <w:spacing w:val="-109"/>
        </w:rPr>
        <w:t xml:space="preserve"> </w:t>
      </w:r>
      <w:r>
        <w:rPr>
          <w:spacing w:val="-6"/>
        </w:rPr>
        <w:t>”经费的</w:t>
      </w:r>
      <w:r>
        <w:rPr>
          <w:spacing w:val="-54"/>
        </w:rPr>
        <w:t xml:space="preserve"> </w:t>
      </w:r>
      <w:r>
        <w:rPr>
          <w:spacing w:val="-6"/>
        </w:rPr>
        <w:t>55.51%；公务接待费支出</w:t>
      </w:r>
      <w:r>
        <w:rPr>
          <w:spacing w:val="-54"/>
        </w:rPr>
        <w:t xml:space="preserve"> </w:t>
      </w:r>
      <w:r>
        <w:rPr>
          <w:spacing w:val="-6"/>
        </w:rPr>
        <w:t>32</w:t>
      </w:r>
      <w:r>
        <w:rPr>
          <w:spacing w:val="-49"/>
        </w:rPr>
        <w:t xml:space="preserve"> </w:t>
      </w:r>
      <w:r>
        <w:rPr>
          <w:spacing w:val="-6"/>
        </w:rPr>
        <w:t>万元，</w:t>
      </w:r>
      <w:r>
        <w:rPr>
          <w:spacing w:val="-67"/>
        </w:rPr>
        <w:t xml:space="preserve"> </w:t>
      </w:r>
      <w:r>
        <w:rPr>
          <w:spacing w:val="-6"/>
        </w:rPr>
        <w:t>占“</w:t>
      </w:r>
      <w:r>
        <w:rPr>
          <w:spacing w:val="-122"/>
        </w:rPr>
        <w:t xml:space="preserve"> </w:t>
      </w:r>
      <w:r>
        <w:rPr>
          <w:spacing w:val="-6"/>
        </w:rPr>
        <w:t>三</w:t>
      </w:r>
      <w:r>
        <w:t xml:space="preserve"> </w:t>
      </w:r>
      <w:r>
        <w:rPr>
          <w:spacing w:val="-7"/>
        </w:rPr>
        <w:t>公</w:t>
      </w:r>
      <w:r>
        <w:rPr>
          <w:spacing w:val="-103"/>
        </w:rPr>
        <w:t xml:space="preserve"> </w:t>
      </w:r>
      <w:r>
        <w:rPr>
          <w:spacing w:val="-7"/>
        </w:rPr>
        <w:t>”经费的</w:t>
      </w:r>
      <w:r>
        <w:rPr>
          <w:spacing w:val="-62"/>
        </w:rPr>
        <w:t xml:space="preserve"> </w:t>
      </w:r>
      <w:r>
        <w:rPr>
          <w:spacing w:val="-7"/>
        </w:rPr>
        <w:t>33.9%。具体情况如下：</w:t>
      </w:r>
    </w:p>
    <w:p w14:paraId="67D1C009">
      <w:pPr>
        <w:pStyle w:val="2"/>
        <w:spacing w:before="2" w:line="290" w:lineRule="auto"/>
        <w:ind w:left="495" w:right="449" w:firstLine="667"/>
      </w:pPr>
      <w:r>
        <w:rPr>
          <w:spacing w:val="-4"/>
        </w:rPr>
        <w:t>1．因公出国（境）费预算支出</w:t>
      </w:r>
      <w:r>
        <w:rPr>
          <w:spacing w:val="-40"/>
        </w:rPr>
        <w:t xml:space="preserve"> </w:t>
      </w:r>
      <w:r>
        <w:rPr>
          <w:spacing w:val="-4"/>
        </w:rPr>
        <w:t>10</w:t>
      </w:r>
      <w:r>
        <w:rPr>
          <w:spacing w:val="-53"/>
        </w:rPr>
        <w:t xml:space="preserve"> </w:t>
      </w:r>
      <w:r>
        <w:rPr>
          <w:spacing w:val="-4"/>
        </w:rPr>
        <w:t>万元，</w:t>
      </w:r>
      <w:r>
        <w:rPr>
          <w:spacing w:val="-94"/>
        </w:rPr>
        <w:t xml:space="preserve"> </w:t>
      </w:r>
      <w:r>
        <w:rPr>
          <w:spacing w:val="-4"/>
        </w:rPr>
        <w:t>比上年预算减少</w:t>
      </w:r>
      <w:r>
        <w:rPr>
          <w:spacing w:val="-59"/>
        </w:rPr>
        <w:t xml:space="preserve"> </w:t>
      </w:r>
      <w:r>
        <w:rPr>
          <w:spacing w:val="-5"/>
        </w:rPr>
        <w:t>5</w:t>
      </w:r>
      <w:r>
        <w:rPr>
          <w:spacing w:val="-52"/>
        </w:rPr>
        <w:t xml:space="preserve"> </w:t>
      </w:r>
      <w:r>
        <w:rPr>
          <w:spacing w:val="-5"/>
        </w:rPr>
        <w:t>万</w:t>
      </w:r>
      <w:r>
        <w:t xml:space="preserve"> </w:t>
      </w:r>
      <w:r>
        <w:rPr>
          <w:spacing w:val="-4"/>
        </w:rPr>
        <w:t>元，主要原因是预计因公出国（境）批次减少。</w:t>
      </w:r>
    </w:p>
    <w:p w14:paraId="2F04E0A5">
      <w:pPr>
        <w:pStyle w:val="2"/>
        <w:spacing w:before="239" w:line="219" w:lineRule="auto"/>
        <w:ind w:left="1143"/>
      </w:pPr>
      <w:r>
        <w:rPr>
          <w:spacing w:val="-4"/>
        </w:rPr>
        <w:t>2．公务用车购置及运行维护费预算支出</w:t>
      </w:r>
      <w:r>
        <w:rPr>
          <w:spacing w:val="-60"/>
        </w:rPr>
        <w:t xml:space="preserve"> </w:t>
      </w:r>
      <w:r>
        <w:rPr>
          <w:spacing w:val="-4"/>
        </w:rPr>
        <w:t>52.41</w:t>
      </w:r>
      <w:r>
        <w:rPr>
          <w:spacing w:val="-56"/>
        </w:rPr>
        <w:t xml:space="preserve"> </w:t>
      </w:r>
      <w:r>
        <w:rPr>
          <w:spacing w:val="-4"/>
        </w:rPr>
        <w:t>万元。其中：</w:t>
      </w:r>
    </w:p>
    <w:p w14:paraId="52F0EAD8">
      <w:pPr>
        <w:pStyle w:val="2"/>
        <w:spacing w:before="244" w:line="289" w:lineRule="auto"/>
        <w:ind w:left="484" w:right="529" w:firstLine="665"/>
      </w:pPr>
      <w:r>
        <w:rPr>
          <w:spacing w:val="8"/>
        </w:rPr>
        <w:t>（1）</w:t>
      </w:r>
      <w:r>
        <w:rPr>
          <w:spacing w:val="-89"/>
        </w:rPr>
        <w:t xml:space="preserve"> </w:t>
      </w:r>
      <w:r>
        <w:rPr>
          <w:spacing w:val="8"/>
        </w:rPr>
        <w:t>公务用车购置预算支出</w:t>
      </w:r>
      <w:r>
        <w:rPr>
          <w:spacing w:val="-40"/>
        </w:rPr>
        <w:t xml:space="preserve"> </w:t>
      </w:r>
      <w:r>
        <w:rPr>
          <w:spacing w:val="8"/>
        </w:rPr>
        <w:t>52.41</w:t>
      </w:r>
      <w:r>
        <w:rPr>
          <w:spacing w:val="-35"/>
        </w:rPr>
        <w:t xml:space="preserve"> </w:t>
      </w:r>
      <w:r>
        <w:rPr>
          <w:spacing w:val="8"/>
        </w:rPr>
        <w:t>万元，</w:t>
      </w:r>
      <w:r>
        <w:rPr>
          <w:spacing w:val="-58"/>
        </w:rPr>
        <w:t xml:space="preserve"> </w:t>
      </w:r>
      <w:r>
        <w:rPr>
          <w:spacing w:val="8"/>
        </w:rPr>
        <w:t>比上年预算增加</w:t>
      </w:r>
      <w:r>
        <w:t xml:space="preserve"> </w:t>
      </w:r>
      <w:r>
        <w:rPr>
          <w:spacing w:val="-3"/>
        </w:rPr>
        <w:t>24.91</w:t>
      </w:r>
      <w:r>
        <w:rPr>
          <w:spacing w:val="-56"/>
        </w:rPr>
        <w:t xml:space="preserve"> </w:t>
      </w:r>
      <w:r>
        <w:rPr>
          <w:spacing w:val="-3"/>
        </w:rPr>
        <w:t>万元，主要原因是今年公务用车更新数量增</w:t>
      </w:r>
      <w:r>
        <w:rPr>
          <w:spacing w:val="-4"/>
        </w:rPr>
        <w:t>加。</w:t>
      </w:r>
    </w:p>
    <w:p w14:paraId="5D7CBDC7">
      <w:pPr>
        <w:pStyle w:val="2"/>
        <w:spacing w:before="243" w:line="314" w:lineRule="auto"/>
        <w:ind w:left="496" w:right="449" w:firstLine="652"/>
      </w:pPr>
      <w:r>
        <w:rPr>
          <w:spacing w:val="1"/>
        </w:rPr>
        <w:t>（2）公务用车运行维护费预算支出</w:t>
      </w:r>
      <w:r>
        <w:rPr>
          <w:spacing w:val="-48"/>
        </w:rPr>
        <w:t xml:space="preserve"> </w:t>
      </w:r>
      <w:r>
        <w:rPr>
          <w:spacing w:val="1"/>
        </w:rPr>
        <w:t>0</w:t>
      </w:r>
      <w:r>
        <w:rPr>
          <w:spacing w:val="-49"/>
        </w:rPr>
        <w:t xml:space="preserve"> </w:t>
      </w:r>
      <w:r>
        <w:rPr>
          <w:spacing w:val="1"/>
        </w:rPr>
        <w:t>万元，</w:t>
      </w:r>
      <w:r>
        <w:rPr>
          <w:spacing w:val="-88"/>
        </w:rPr>
        <w:t xml:space="preserve"> </w:t>
      </w:r>
      <w:r>
        <w:rPr>
          <w:spacing w:val="1"/>
        </w:rPr>
        <w:t>比上年预算减少</w:t>
      </w:r>
      <w:r>
        <w:t xml:space="preserve"> </w:t>
      </w:r>
      <w:r>
        <w:rPr>
          <w:spacing w:val="5"/>
        </w:rPr>
        <w:t>105.3</w:t>
      </w:r>
      <w:r>
        <w:rPr>
          <w:spacing w:val="-48"/>
        </w:rPr>
        <w:t xml:space="preserve"> </w:t>
      </w:r>
      <w:r>
        <w:rPr>
          <w:spacing w:val="5"/>
        </w:rPr>
        <w:t>万元，主要原因是今年公务用车</w:t>
      </w:r>
      <w:r>
        <w:rPr>
          <w:spacing w:val="4"/>
        </w:rPr>
        <w:t>运行维护由机关事务管理局</w:t>
      </w:r>
      <w:r>
        <w:t xml:space="preserve"> </w:t>
      </w:r>
      <w:r>
        <w:rPr>
          <w:spacing w:val="-12"/>
        </w:rPr>
        <w:t>统一管理。</w:t>
      </w:r>
    </w:p>
    <w:p w14:paraId="04700D4D">
      <w:pPr>
        <w:pStyle w:val="2"/>
        <w:spacing w:before="237" w:line="359" w:lineRule="auto"/>
        <w:ind w:left="496" w:right="449" w:firstLine="649"/>
      </w:pPr>
      <w:r>
        <w:rPr>
          <w:spacing w:val="-3"/>
        </w:rPr>
        <w:t>3．公务接待费预算支出</w:t>
      </w:r>
      <w:r>
        <w:rPr>
          <w:spacing w:val="-48"/>
        </w:rPr>
        <w:t xml:space="preserve"> </w:t>
      </w:r>
      <w:r>
        <w:rPr>
          <w:spacing w:val="-3"/>
        </w:rPr>
        <w:t>32</w:t>
      </w:r>
      <w:r>
        <w:rPr>
          <w:spacing w:val="-52"/>
        </w:rPr>
        <w:t xml:space="preserve"> </w:t>
      </w:r>
      <w:r>
        <w:rPr>
          <w:spacing w:val="-3"/>
        </w:rPr>
        <w:t>万元，</w:t>
      </w:r>
      <w:r>
        <w:rPr>
          <w:spacing w:val="-95"/>
        </w:rPr>
        <w:t xml:space="preserve"> </w:t>
      </w:r>
      <w:r>
        <w:rPr>
          <w:spacing w:val="-3"/>
        </w:rPr>
        <w:t>比上年预算减少</w:t>
      </w:r>
      <w:r>
        <w:rPr>
          <w:spacing w:val="-63"/>
        </w:rPr>
        <w:t xml:space="preserve"> </w:t>
      </w:r>
      <w:r>
        <w:rPr>
          <w:spacing w:val="-3"/>
        </w:rPr>
        <w:t>8</w:t>
      </w:r>
      <w:r>
        <w:rPr>
          <w:spacing w:val="-52"/>
        </w:rPr>
        <w:t xml:space="preserve"> </w:t>
      </w:r>
      <w:r>
        <w:rPr>
          <w:spacing w:val="-3"/>
        </w:rPr>
        <w:t>万元，主</w:t>
      </w:r>
      <w:r>
        <w:t xml:space="preserve"> </w:t>
      </w:r>
      <w:r>
        <w:rPr>
          <w:spacing w:val="-3"/>
        </w:rPr>
        <w:t>要原因是公务接待严格按照标准开支，厉行节约，压缩接待成本。</w:t>
      </w:r>
    </w:p>
    <w:p w14:paraId="638BC35F">
      <w:pPr>
        <w:pStyle w:val="2"/>
        <w:spacing w:line="220" w:lineRule="auto"/>
        <w:ind w:left="1157"/>
      </w:pPr>
      <w:r>
        <w:rPr>
          <w:spacing w:val="6"/>
        </w:rPr>
        <w:t>江苏省苏州市人民检察院</w:t>
      </w:r>
      <w:r>
        <w:rPr>
          <w:spacing w:val="-52"/>
        </w:rPr>
        <w:t xml:space="preserve"> </w:t>
      </w:r>
      <w:r>
        <w:rPr>
          <w:spacing w:val="6"/>
        </w:rPr>
        <w:t>2023</w:t>
      </w:r>
      <w:r>
        <w:rPr>
          <w:spacing w:val="-42"/>
        </w:rPr>
        <w:t xml:space="preserve"> </w:t>
      </w:r>
      <w:r>
        <w:rPr>
          <w:spacing w:val="6"/>
        </w:rPr>
        <w:t>年度一般公共预算拨款安排的</w:t>
      </w:r>
    </w:p>
    <w:p w14:paraId="52BF8F2C">
      <w:pPr>
        <w:spacing w:line="220" w:lineRule="auto"/>
        <w:sectPr>
          <w:footerReference r:id="rId55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3B9B6B45">
      <w:pPr>
        <w:spacing w:line="259" w:lineRule="auto"/>
        <w:rPr>
          <w:rFonts w:ascii="Arial"/>
          <w:sz w:val="21"/>
        </w:rPr>
      </w:pPr>
    </w:p>
    <w:p w14:paraId="625C2068">
      <w:pPr>
        <w:spacing w:line="260" w:lineRule="auto"/>
        <w:rPr>
          <w:rFonts w:ascii="Arial"/>
          <w:sz w:val="21"/>
        </w:rPr>
      </w:pPr>
    </w:p>
    <w:p w14:paraId="46C32DB1">
      <w:pPr>
        <w:spacing w:line="260" w:lineRule="auto"/>
        <w:rPr>
          <w:rFonts w:ascii="Arial"/>
          <w:sz w:val="21"/>
        </w:rPr>
      </w:pPr>
    </w:p>
    <w:p w14:paraId="6B3992DD">
      <w:pPr>
        <w:spacing w:line="260" w:lineRule="auto"/>
        <w:rPr>
          <w:rFonts w:ascii="Arial"/>
          <w:sz w:val="21"/>
        </w:rPr>
      </w:pPr>
    </w:p>
    <w:p w14:paraId="3145D05B">
      <w:pPr>
        <w:pStyle w:val="2"/>
        <w:spacing w:before="104" w:line="359" w:lineRule="auto"/>
        <w:ind w:left="507" w:right="449" w:hanging="7"/>
      </w:pPr>
      <w:r>
        <w:rPr>
          <w:spacing w:val="1"/>
        </w:rPr>
        <w:t>会议费预算支出</w:t>
      </w:r>
      <w:r>
        <w:rPr>
          <w:spacing w:val="-46"/>
        </w:rPr>
        <w:t xml:space="preserve"> </w:t>
      </w:r>
      <w:r>
        <w:rPr>
          <w:spacing w:val="1"/>
        </w:rPr>
        <w:t>24</w:t>
      </w:r>
      <w:r>
        <w:rPr>
          <w:spacing w:val="-37"/>
        </w:rPr>
        <w:t xml:space="preserve"> </w:t>
      </w:r>
      <w:r>
        <w:rPr>
          <w:spacing w:val="1"/>
        </w:rPr>
        <w:t>万元，</w:t>
      </w:r>
      <w:r>
        <w:rPr>
          <w:spacing w:val="-83"/>
        </w:rPr>
        <w:t xml:space="preserve"> </w:t>
      </w:r>
      <w:r>
        <w:rPr>
          <w:spacing w:val="1"/>
        </w:rPr>
        <w:t>比上年预算减少</w:t>
      </w:r>
      <w:r>
        <w:rPr>
          <w:spacing w:val="-56"/>
        </w:rPr>
        <w:t xml:space="preserve"> </w:t>
      </w:r>
      <w:r>
        <w:rPr>
          <w:spacing w:val="1"/>
        </w:rPr>
        <w:t>6</w:t>
      </w:r>
      <w:r>
        <w:rPr>
          <w:spacing w:val="-36"/>
        </w:rPr>
        <w:t xml:space="preserve"> </w:t>
      </w:r>
      <w:r>
        <w:rPr>
          <w:spacing w:val="1"/>
        </w:rPr>
        <w:t>万元，主要原因是精</w:t>
      </w:r>
      <w:r>
        <w:t xml:space="preserve"> </w:t>
      </w:r>
      <w:r>
        <w:rPr>
          <w:spacing w:val="-6"/>
        </w:rPr>
        <w:t>简会议规模和次数，节俭办会。</w:t>
      </w:r>
    </w:p>
    <w:p w14:paraId="53E226FF">
      <w:pPr>
        <w:pStyle w:val="2"/>
        <w:spacing w:before="1" w:line="359" w:lineRule="auto"/>
        <w:ind w:left="491" w:right="449" w:firstLine="665"/>
        <w:jc w:val="both"/>
      </w:pPr>
      <w:r>
        <w:rPr>
          <w:spacing w:val="6"/>
        </w:rPr>
        <w:t>江苏省苏州市人民检察院</w:t>
      </w:r>
      <w:r>
        <w:rPr>
          <w:spacing w:val="-52"/>
        </w:rPr>
        <w:t xml:space="preserve"> </w:t>
      </w:r>
      <w:r>
        <w:rPr>
          <w:spacing w:val="6"/>
        </w:rPr>
        <w:t>2023</w:t>
      </w:r>
      <w:r>
        <w:rPr>
          <w:spacing w:val="-42"/>
        </w:rPr>
        <w:t xml:space="preserve"> </w:t>
      </w:r>
      <w:r>
        <w:rPr>
          <w:spacing w:val="6"/>
        </w:rPr>
        <w:t>年度一般公共预算拨款安排的</w:t>
      </w:r>
      <w:r>
        <w:t xml:space="preserve"> </w:t>
      </w:r>
      <w:r>
        <w:rPr>
          <w:spacing w:val="2"/>
        </w:rPr>
        <w:t>培训费预算支出</w:t>
      </w:r>
      <w:r>
        <w:rPr>
          <w:spacing w:val="-52"/>
        </w:rPr>
        <w:t xml:space="preserve"> </w:t>
      </w:r>
      <w:r>
        <w:rPr>
          <w:spacing w:val="2"/>
        </w:rPr>
        <w:t>50</w:t>
      </w:r>
      <w:r>
        <w:rPr>
          <w:spacing w:val="-47"/>
        </w:rPr>
        <w:t xml:space="preserve"> </w:t>
      </w:r>
      <w:r>
        <w:rPr>
          <w:spacing w:val="2"/>
        </w:rPr>
        <w:t>万元，</w:t>
      </w:r>
      <w:r>
        <w:rPr>
          <w:spacing w:val="-81"/>
        </w:rPr>
        <w:t xml:space="preserve"> </w:t>
      </w:r>
      <w:r>
        <w:rPr>
          <w:spacing w:val="2"/>
        </w:rPr>
        <w:t>比上年预算减少</w:t>
      </w:r>
      <w:r>
        <w:rPr>
          <w:spacing w:val="-52"/>
        </w:rPr>
        <w:t xml:space="preserve"> </w:t>
      </w:r>
      <w:r>
        <w:rPr>
          <w:spacing w:val="2"/>
        </w:rPr>
        <w:t>5</w:t>
      </w:r>
      <w:r>
        <w:rPr>
          <w:spacing w:val="-46"/>
        </w:rPr>
        <w:t xml:space="preserve"> </w:t>
      </w:r>
      <w:r>
        <w:rPr>
          <w:spacing w:val="2"/>
        </w:rPr>
        <w:t>万元，主要原因是对</w:t>
      </w:r>
      <w:r>
        <w:t xml:space="preserve"> </w:t>
      </w:r>
      <w:r>
        <w:rPr>
          <w:spacing w:val="-4"/>
        </w:rPr>
        <w:t>培训内容、形式和批次进行优化调整。</w:t>
      </w:r>
    </w:p>
    <w:p w14:paraId="62818A8B">
      <w:pPr>
        <w:pStyle w:val="2"/>
        <w:spacing w:line="220" w:lineRule="auto"/>
        <w:ind w:left="1158"/>
      </w:pPr>
      <w:r>
        <w:rPr>
          <w:b/>
          <w:bCs/>
          <w:spacing w:val="-4"/>
        </w:rPr>
        <w:t>十、政府性基金预算支出预算情况说明</w:t>
      </w:r>
    </w:p>
    <w:p w14:paraId="0978E361">
      <w:pPr>
        <w:pStyle w:val="2"/>
        <w:spacing w:before="243" w:line="359" w:lineRule="auto"/>
        <w:ind w:left="492" w:right="529" w:firstLine="664"/>
      </w:pPr>
      <w:r>
        <w:rPr>
          <w:spacing w:val="5"/>
        </w:rPr>
        <w:t>江苏省苏州市人民检察院</w:t>
      </w:r>
      <w:r>
        <w:rPr>
          <w:spacing w:val="-49"/>
        </w:rPr>
        <w:t xml:space="preserve"> </w:t>
      </w:r>
      <w:r>
        <w:rPr>
          <w:spacing w:val="5"/>
        </w:rPr>
        <w:t>2023</w:t>
      </w:r>
      <w:r>
        <w:rPr>
          <w:spacing w:val="-42"/>
        </w:rPr>
        <w:t xml:space="preserve"> </w:t>
      </w:r>
      <w:r>
        <w:rPr>
          <w:spacing w:val="5"/>
        </w:rPr>
        <w:t>年政府性基金支出预算支出</w:t>
      </w:r>
      <w:r>
        <w:rPr>
          <w:spacing w:val="-55"/>
        </w:rPr>
        <w:t xml:space="preserve"> </w:t>
      </w:r>
      <w:r>
        <w:rPr>
          <w:spacing w:val="5"/>
        </w:rPr>
        <w:t>0</w:t>
      </w:r>
      <w:r>
        <w:t xml:space="preserve"> </w:t>
      </w:r>
      <w:r>
        <w:rPr>
          <w:spacing w:val="-6"/>
        </w:rPr>
        <w:t>万元。与上年预算数相同。</w:t>
      </w:r>
    </w:p>
    <w:p w14:paraId="51043584">
      <w:pPr>
        <w:pStyle w:val="2"/>
        <w:spacing w:before="1" w:line="221" w:lineRule="auto"/>
        <w:ind w:left="1158"/>
      </w:pPr>
      <w:r>
        <w:rPr>
          <w:b/>
          <w:bCs/>
          <w:spacing w:val="-4"/>
        </w:rPr>
        <w:t>十一、国有资本经营预算支出预算情况说明</w:t>
      </w:r>
    </w:p>
    <w:p w14:paraId="627A67F4">
      <w:pPr>
        <w:pStyle w:val="2"/>
        <w:spacing w:before="240" w:line="359" w:lineRule="auto"/>
        <w:ind w:left="495" w:right="449" w:firstLine="661"/>
      </w:pPr>
      <w:r>
        <w:rPr>
          <w:spacing w:val="4"/>
        </w:rPr>
        <w:t>江苏省苏州市人民检察院</w:t>
      </w:r>
      <w:r>
        <w:rPr>
          <w:spacing w:val="-54"/>
        </w:rPr>
        <w:t xml:space="preserve"> </w:t>
      </w:r>
      <w:r>
        <w:rPr>
          <w:spacing w:val="4"/>
        </w:rPr>
        <w:t>2023</w:t>
      </w:r>
      <w:r>
        <w:rPr>
          <w:spacing w:val="-41"/>
        </w:rPr>
        <w:t xml:space="preserve"> </w:t>
      </w:r>
      <w:r>
        <w:rPr>
          <w:spacing w:val="4"/>
        </w:rPr>
        <w:t>年国有资本经营预算支出</w:t>
      </w:r>
      <w:r>
        <w:rPr>
          <w:spacing w:val="-56"/>
        </w:rPr>
        <w:t xml:space="preserve"> </w:t>
      </w:r>
      <w:r>
        <w:rPr>
          <w:spacing w:val="3"/>
        </w:rPr>
        <w:t>0</w:t>
      </w:r>
      <w:r>
        <w:rPr>
          <w:spacing w:val="-45"/>
        </w:rPr>
        <w:t xml:space="preserve"> </w:t>
      </w:r>
      <w:r>
        <w:rPr>
          <w:spacing w:val="3"/>
        </w:rPr>
        <w:t>万</w:t>
      </w:r>
      <w:r>
        <w:t xml:space="preserve"> </w:t>
      </w:r>
      <w:r>
        <w:rPr>
          <w:spacing w:val="-6"/>
        </w:rPr>
        <w:t>元。与上年预算数相同。</w:t>
      </w:r>
    </w:p>
    <w:p w14:paraId="49F63D0D">
      <w:pPr>
        <w:pStyle w:val="2"/>
        <w:spacing w:before="2" w:line="220" w:lineRule="auto"/>
        <w:ind w:left="1158"/>
      </w:pPr>
      <w:r>
        <w:rPr>
          <w:b/>
          <w:bCs/>
          <w:spacing w:val="-4"/>
        </w:rPr>
        <w:t>十二、一般公共预算机关运行经费支出预算情况说明</w:t>
      </w:r>
    </w:p>
    <w:p w14:paraId="03F0C219">
      <w:pPr>
        <w:pStyle w:val="2"/>
        <w:spacing w:before="242" w:line="359" w:lineRule="auto"/>
        <w:ind w:left="490" w:right="448" w:firstLine="653"/>
        <w:jc w:val="both"/>
      </w:pPr>
      <w:r>
        <w:rPr>
          <w:spacing w:val="2"/>
        </w:rPr>
        <w:t>2023</w:t>
      </w:r>
      <w:r>
        <w:rPr>
          <w:spacing w:val="-33"/>
        </w:rPr>
        <w:t xml:space="preserve"> </w:t>
      </w:r>
      <w:r>
        <w:rPr>
          <w:spacing w:val="2"/>
        </w:rPr>
        <w:t>年本部门一般公共预算机关运行经费预算支出</w:t>
      </w:r>
      <w:r>
        <w:rPr>
          <w:spacing w:val="-53"/>
        </w:rPr>
        <w:t xml:space="preserve"> </w:t>
      </w:r>
      <w:r>
        <w:rPr>
          <w:spacing w:val="2"/>
        </w:rPr>
        <w:t>761.34</w:t>
      </w:r>
      <w:r>
        <w:rPr>
          <w:spacing w:val="-48"/>
        </w:rPr>
        <w:t xml:space="preserve"> </w:t>
      </w:r>
      <w:r>
        <w:rPr>
          <w:spacing w:val="2"/>
        </w:rPr>
        <w:t>万</w:t>
      </w:r>
      <w:r>
        <w:t xml:space="preserve"> </w:t>
      </w:r>
      <w:r>
        <w:rPr>
          <w:spacing w:val="2"/>
        </w:rPr>
        <w:t>元。与上年相比减少</w:t>
      </w:r>
      <w:r>
        <w:rPr>
          <w:spacing w:val="-37"/>
        </w:rPr>
        <w:t xml:space="preserve"> </w:t>
      </w:r>
      <w:r>
        <w:rPr>
          <w:spacing w:val="2"/>
        </w:rPr>
        <w:t>147.72</w:t>
      </w:r>
      <w:r>
        <w:rPr>
          <w:spacing w:val="-47"/>
        </w:rPr>
        <w:t xml:space="preserve"> </w:t>
      </w:r>
      <w:r>
        <w:rPr>
          <w:spacing w:val="2"/>
        </w:rPr>
        <w:t>万元，减少</w:t>
      </w:r>
      <w:r>
        <w:rPr>
          <w:spacing w:val="-37"/>
        </w:rPr>
        <w:t xml:space="preserve"> </w:t>
      </w:r>
      <w:r>
        <w:rPr>
          <w:spacing w:val="2"/>
        </w:rPr>
        <w:t>16.25%。主</w:t>
      </w:r>
      <w:r>
        <w:rPr>
          <w:spacing w:val="1"/>
        </w:rPr>
        <w:t>要原因是一是</w:t>
      </w:r>
      <w:r>
        <w:t xml:space="preserve"> </w:t>
      </w:r>
      <w:r>
        <w:rPr>
          <w:spacing w:val="3"/>
        </w:rPr>
        <w:t>今年公务用车运行维护由机关事务管理局统一管理，公务用车运行</w:t>
      </w:r>
      <w:r>
        <w:rPr>
          <w:spacing w:val="14"/>
        </w:rPr>
        <w:t xml:space="preserve"> </w:t>
      </w:r>
      <w:r>
        <w:rPr>
          <w:spacing w:val="3"/>
        </w:rPr>
        <w:t>维护费预算减少；二是厉行节约，优化管理，减少机关运行经费支</w:t>
      </w:r>
      <w:r>
        <w:rPr>
          <w:spacing w:val="14"/>
        </w:rPr>
        <w:t xml:space="preserve"> </w:t>
      </w:r>
      <w:r>
        <w:rPr>
          <w:spacing w:val="-16"/>
        </w:rPr>
        <w:t>出。</w:t>
      </w:r>
    </w:p>
    <w:p w14:paraId="58DC6072">
      <w:pPr>
        <w:pStyle w:val="2"/>
        <w:spacing w:before="1" w:line="221" w:lineRule="auto"/>
        <w:ind w:left="1158"/>
      </w:pPr>
      <w:r>
        <w:rPr>
          <w:b/>
          <w:bCs/>
          <w:spacing w:val="-5"/>
        </w:rPr>
        <w:t>十三、政府采购支出预算情况说明</w:t>
      </w:r>
    </w:p>
    <w:p w14:paraId="62CED81C">
      <w:pPr>
        <w:pStyle w:val="2"/>
        <w:spacing w:before="241" w:line="359" w:lineRule="auto"/>
        <w:ind w:left="482" w:right="448" w:firstLine="660"/>
        <w:jc w:val="both"/>
      </w:pPr>
      <w:r>
        <w:rPr>
          <w:spacing w:val="2"/>
        </w:rPr>
        <w:t>2023</w:t>
      </w:r>
      <w:r>
        <w:rPr>
          <w:spacing w:val="-27"/>
        </w:rPr>
        <w:t xml:space="preserve"> </w:t>
      </w:r>
      <w:r>
        <w:rPr>
          <w:spacing w:val="2"/>
        </w:rPr>
        <w:t>年度政府采购支出预算总额</w:t>
      </w:r>
      <w:r>
        <w:rPr>
          <w:spacing w:val="-59"/>
        </w:rPr>
        <w:t xml:space="preserve"> </w:t>
      </w:r>
      <w:r>
        <w:rPr>
          <w:spacing w:val="2"/>
        </w:rPr>
        <w:t>897.23</w:t>
      </w:r>
      <w:r>
        <w:rPr>
          <w:spacing w:val="-48"/>
        </w:rPr>
        <w:t xml:space="preserve"> </w:t>
      </w:r>
      <w:r>
        <w:rPr>
          <w:spacing w:val="2"/>
        </w:rPr>
        <w:t>万元，其中：拟采购</w:t>
      </w:r>
      <w:r>
        <w:t xml:space="preserve"> </w:t>
      </w:r>
      <w:r>
        <w:rPr>
          <w:spacing w:val="2"/>
        </w:rPr>
        <w:t>货物支出</w:t>
      </w:r>
      <w:r>
        <w:rPr>
          <w:spacing w:val="-39"/>
        </w:rPr>
        <w:t xml:space="preserve"> </w:t>
      </w:r>
      <w:r>
        <w:rPr>
          <w:spacing w:val="2"/>
        </w:rPr>
        <w:t>205.94</w:t>
      </w:r>
      <w:r>
        <w:rPr>
          <w:spacing w:val="-48"/>
        </w:rPr>
        <w:t xml:space="preserve"> </w:t>
      </w:r>
      <w:r>
        <w:rPr>
          <w:spacing w:val="2"/>
        </w:rPr>
        <w:t>万元、拟采购工程支出</w:t>
      </w:r>
      <w:r>
        <w:rPr>
          <w:spacing w:val="-58"/>
        </w:rPr>
        <w:t xml:space="preserve"> </w:t>
      </w:r>
      <w:r>
        <w:rPr>
          <w:spacing w:val="2"/>
        </w:rPr>
        <w:t>0</w:t>
      </w:r>
      <w:r>
        <w:rPr>
          <w:spacing w:val="-48"/>
        </w:rPr>
        <w:t xml:space="preserve"> </w:t>
      </w:r>
      <w:r>
        <w:rPr>
          <w:spacing w:val="2"/>
        </w:rPr>
        <w:t>万元、拟采购服务支出</w:t>
      </w:r>
      <w:r>
        <w:t xml:space="preserve"> </w:t>
      </w:r>
      <w:r>
        <w:rPr>
          <w:spacing w:val="-7"/>
        </w:rPr>
        <w:t>691.29</w:t>
      </w:r>
      <w:r>
        <w:rPr>
          <w:spacing w:val="-53"/>
        </w:rPr>
        <w:t xml:space="preserve"> </w:t>
      </w:r>
      <w:r>
        <w:rPr>
          <w:spacing w:val="-7"/>
        </w:rPr>
        <w:t>万元。</w:t>
      </w:r>
    </w:p>
    <w:p w14:paraId="43FB9769">
      <w:pPr>
        <w:pStyle w:val="2"/>
        <w:spacing w:before="1" w:line="222" w:lineRule="auto"/>
        <w:ind w:left="1158"/>
      </w:pPr>
      <w:r>
        <w:rPr>
          <w:b/>
          <w:bCs/>
          <w:spacing w:val="-5"/>
        </w:rPr>
        <w:t>十四、国有资产占用情况说明</w:t>
      </w:r>
    </w:p>
    <w:p w14:paraId="6056A2C7">
      <w:pPr>
        <w:pStyle w:val="2"/>
        <w:spacing w:before="239" w:line="219" w:lineRule="auto"/>
        <w:ind w:left="1150"/>
      </w:pPr>
      <w:r>
        <w:rPr>
          <w:spacing w:val="4"/>
        </w:rPr>
        <w:t>本部门共有车辆</w:t>
      </w:r>
      <w:r>
        <w:rPr>
          <w:spacing w:val="-55"/>
        </w:rPr>
        <w:t xml:space="preserve"> </w:t>
      </w:r>
      <w:r>
        <w:rPr>
          <w:spacing w:val="4"/>
        </w:rPr>
        <w:t>20</w:t>
      </w:r>
      <w:r>
        <w:rPr>
          <w:spacing w:val="-52"/>
        </w:rPr>
        <w:t xml:space="preserve"> </w:t>
      </w:r>
      <w:r>
        <w:rPr>
          <w:spacing w:val="4"/>
        </w:rPr>
        <w:t>辆，其中，副部（省）级及以上领导用车</w:t>
      </w:r>
    </w:p>
    <w:p w14:paraId="2A8614E8">
      <w:pPr>
        <w:spacing w:line="219" w:lineRule="auto"/>
        <w:sectPr>
          <w:footerReference r:id="rId56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4B8B851F">
      <w:pPr>
        <w:spacing w:line="259" w:lineRule="auto"/>
        <w:rPr>
          <w:rFonts w:ascii="Arial"/>
          <w:sz w:val="21"/>
        </w:rPr>
      </w:pPr>
    </w:p>
    <w:p w14:paraId="7515AA25">
      <w:pPr>
        <w:spacing w:line="259" w:lineRule="auto"/>
        <w:rPr>
          <w:rFonts w:ascii="Arial"/>
          <w:sz w:val="21"/>
        </w:rPr>
      </w:pPr>
    </w:p>
    <w:p w14:paraId="63B43656">
      <w:pPr>
        <w:spacing w:line="260" w:lineRule="auto"/>
        <w:rPr>
          <w:rFonts w:ascii="Arial"/>
          <w:sz w:val="21"/>
        </w:rPr>
      </w:pPr>
    </w:p>
    <w:p w14:paraId="6AD17520">
      <w:pPr>
        <w:spacing w:line="260" w:lineRule="auto"/>
        <w:rPr>
          <w:rFonts w:ascii="Arial"/>
          <w:sz w:val="21"/>
        </w:rPr>
      </w:pPr>
    </w:p>
    <w:p w14:paraId="2FA7A8FD">
      <w:pPr>
        <w:pStyle w:val="2"/>
        <w:spacing w:before="104" w:line="219" w:lineRule="auto"/>
        <w:ind w:left="482"/>
      </w:pPr>
      <w:r>
        <w:rPr>
          <w:spacing w:val="-1"/>
        </w:rPr>
        <w:t>0</w:t>
      </w:r>
      <w:r>
        <w:rPr>
          <w:spacing w:val="-35"/>
        </w:rPr>
        <w:t xml:space="preserve"> </w:t>
      </w:r>
      <w:r>
        <w:rPr>
          <w:spacing w:val="-1"/>
        </w:rPr>
        <w:t>辆、主要领导干部用车</w:t>
      </w:r>
      <w:r>
        <w:rPr>
          <w:spacing w:val="-62"/>
        </w:rPr>
        <w:t xml:space="preserve"> </w:t>
      </w:r>
      <w:r>
        <w:rPr>
          <w:spacing w:val="-1"/>
        </w:rPr>
        <w:t>0</w:t>
      </w:r>
      <w:r>
        <w:rPr>
          <w:spacing w:val="-52"/>
        </w:rPr>
        <w:t xml:space="preserve"> </w:t>
      </w:r>
      <w:r>
        <w:rPr>
          <w:spacing w:val="-1"/>
        </w:rPr>
        <w:t>辆、机要通信用车</w:t>
      </w:r>
      <w:r>
        <w:rPr>
          <w:spacing w:val="-62"/>
        </w:rPr>
        <w:t xml:space="preserve"> </w:t>
      </w:r>
      <w:r>
        <w:rPr>
          <w:spacing w:val="-1"/>
        </w:rPr>
        <w:t>0</w:t>
      </w:r>
      <w:r>
        <w:rPr>
          <w:spacing w:val="-52"/>
        </w:rPr>
        <w:t xml:space="preserve"> </w:t>
      </w:r>
      <w:r>
        <w:rPr>
          <w:spacing w:val="-1"/>
        </w:rPr>
        <w:t>辆、应急保障用车</w:t>
      </w:r>
    </w:p>
    <w:p w14:paraId="0987FE2F">
      <w:pPr>
        <w:pStyle w:val="2"/>
        <w:spacing w:before="242" w:line="313" w:lineRule="auto"/>
        <w:ind w:left="490" w:right="449" w:hanging="6"/>
      </w:pPr>
      <w:r>
        <w:t>2</w:t>
      </w:r>
      <w:r>
        <w:rPr>
          <w:spacing w:val="-55"/>
        </w:rPr>
        <w:t xml:space="preserve"> </w:t>
      </w:r>
      <w:r>
        <w:t>辆、执法执勤用车</w:t>
      </w:r>
      <w:r>
        <w:rPr>
          <w:spacing w:val="-44"/>
        </w:rPr>
        <w:t xml:space="preserve"> </w:t>
      </w:r>
      <w:r>
        <w:t>14</w:t>
      </w:r>
      <w:r>
        <w:rPr>
          <w:spacing w:val="-57"/>
        </w:rPr>
        <w:t xml:space="preserve"> </w:t>
      </w:r>
      <w:r>
        <w:t>辆、特种专业技术用车4</w:t>
      </w:r>
      <w:r>
        <w:rPr>
          <w:spacing w:val="-57"/>
        </w:rPr>
        <w:t xml:space="preserve"> </w:t>
      </w:r>
      <w:r>
        <w:t xml:space="preserve">辆、离退休干部用 </w:t>
      </w:r>
      <w:r>
        <w:rPr>
          <w:spacing w:val="-5"/>
        </w:rPr>
        <w:t>车</w:t>
      </w:r>
      <w:r>
        <w:rPr>
          <w:spacing w:val="-52"/>
        </w:rPr>
        <w:t xml:space="preserve"> </w:t>
      </w:r>
      <w:r>
        <w:rPr>
          <w:spacing w:val="-5"/>
        </w:rPr>
        <w:t>0</w:t>
      </w:r>
      <w:r>
        <w:rPr>
          <w:spacing w:val="-51"/>
        </w:rPr>
        <w:t xml:space="preserve"> </w:t>
      </w:r>
      <w:r>
        <w:rPr>
          <w:spacing w:val="-5"/>
        </w:rPr>
        <w:t>辆，其他用车</w:t>
      </w:r>
      <w:r>
        <w:rPr>
          <w:spacing w:val="-62"/>
        </w:rPr>
        <w:t xml:space="preserve"> </w:t>
      </w:r>
      <w:r>
        <w:rPr>
          <w:spacing w:val="-5"/>
        </w:rPr>
        <w:t>0</w:t>
      </w:r>
      <w:r>
        <w:rPr>
          <w:spacing w:val="-52"/>
        </w:rPr>
        <w:t xml:space="preserve"> </w:t>
      </w:r>
      <w:r>
        <w:rPr>
          <w:spacing w:val="-5"/>
        </w:rPr>
        <w:t>辆；单价</w:t>
      </w:r>
      <w:r>
        <w:rPr>
          <w:spacing w:val="-58"/>
        </w:rPr>
        <w:t xml:space="preserve"> </w:t>
      </w:r>
      <w:r>
        <w:rPr>
          <w:spacing w:val="-5"/>
        </w:rPr>
        <w:t>50</w:t>
      </w:r>
      <w:r>
        <w:rPr>
          <w:spacing w:val="-48"/>
        </w:rPr>
        <w:t xml:space="preserve"> </w:t>
      </w:r>
      <w:r>
        <w:rPr>
          <w:spacing w:val="-5"/>
        </w:rPr>
        <w:t>万元（含）以上的通用设备</w:t>
      </w:r>
      <w:r>
        <w:rPr>
          <w:spacing w:val="-61"/>
        </w:rPr>
        <w:t xml:space="preserve"> </w:t>
      </w:r>
      <w:r>
        <w:rPr>
          <w:spacing w:val="-5"/>
        </w:rPr>
        <w:t>24 台</w:t>
      </w:r>
      <w:r>
        <w:t xml:space="preserve"> </w:t>
      </w:r>
      <w:r>
        <w:rPr>
          <w:spacing w:val="-9"/>
        </w:rPr>
        <w:t>（套</w:t>
      </w:r>
      <w:r>
        <w:rPr>
          <w:spacing w:val="-1"/>
        </w:rPr>
        <w:t>），</w:t>
      </w:r>
      <w:r>
        <w:rPr>
          <w:spacing w:val="-9"/>
        </w:rPr>
        <w:t>单价 100</w:t>
      </w:r>
      <w:r>
        <w:rPr>
          <w:spacing w:val="-56"/>
        </w:rPr>
        <w:t xml:space="preserve"> </w:t>
      </w:r>
      <w:r>
        <w:rPr>
          <w:spacing w:val="-9"/>
        </w:rPr>
        <w:t>万元（含）以上的专用设备</w:t>
      </w:r>
      <w:r>
        <w:rPr>
          <w:spacing w:val="-65"/>
        </w:rPr>
        <w:t xml:space="preserve"> </w:t>
      </w:r>
      <w:r>
        <w:rPr>
          <w:spacing w:val="-9"/>
        </w:rPr>
        <w:t>2 台（套）。</w:t>
      </w:r>
    </w:p>
    <w:p w14:paraId="17ABA13B">
      <w:pPr>
        <w:pStyle w:val="2"/>
        <w:spacing w:before="239" w:line="222" w:lineRule="auto"/>
        <w:ind w:left="1158"/>
      </w:pPr>
      <w:r>
        <w:rPr>
          <w:b/>
          <w:bCs/>
          <w:spacing w:val="-5"/>
        </w:rPr>
        <w:t>十五、预算绩效目标设置情况说明</w:t>
      </w:r>
    </w:p>
    <w:p w14:paraId="0383250B">
      <w:pPr>
        <w:pStyle w:val="2"/>
        <w:spacing w:before="238" w:line="360" w:lineRule="auto"/>
        <w:ind w:left="489" w:right="448" w:firstLine="654"/>
        <w:jc w:val="both"/>
      </w:pPr>
      <w:r>
        <w:rPr>
          <w:spacing w:val="-1"/>
        </w:rPr>
        <w:t>2023</w:t>
      </w:r>
      <w:r>
        <w:rPr>
          <w:spacing w:val="-43"/>
        </w:rPr>
        <w:t xml:space="preserve"> </w:t>
      </w:r>
      <w:r>
        <w:rPr>
          <w:spacing w:val="-1"/>
        </w:rPr>
        <w:t>年度，本部门整体支出纳入绩效目标管理，涉及财政性资</w:t>
      </w:r>
      <w:r>
        <w:t xml:space="preserve"> </w:t>
      </w:r>
      <w:r>
        <w:rPr>
          <w:spacing w:val="3"/>
        </w:rPr>
        <w:t>金</w:t>
      </w:r>
      <w:r>
        <w:rPr>
          <w:spacing w:val="-33"/>
        </w:rPr>
        <w:t xml:space="preserve"> </w:t>
      </w:r>
      <w:r>
        <w:rPr>
          <w:spacing w:val="3"/>
        </w:rPr>
        <w:t>10,826.33</w:t>
      </w:r>
      <w:r>
        <w:rPr>
          <w:spacing w:val="-44"/>
        </w:rPr>
        <w:t xml:space="preserve"> </w:t>
      </w:r>
      <w:r>
        <w:rPr>
          <w:spacing w:val="3"/>
        </w:rPr>
        <w:t>万元；本部门共</w:t>
      </w:r>
      <w:r>
        <w:rPr>
          <w:spacing w:val="-33"/>
        </w:rPr>
        <w:t xml:space="preserve"> </w:t>
      </w:r>
      <w:r>
        <w:rPr>
          <w:spacing w:val="3"/>
        </w:rPr>
        <w:t>18</w:t>
      </w:r>
      <w:r>
        <w:rPr>
          <w:spacing w:val="-45"/>
        </w:rPr>
        <w:t xml:space="preserve"> </w:t>
      </w:r>
      <w:r>
        <w:rPr>
          <w:spacing w:val="3"/>
        </w:rPr>
        <w:t>个项目纳入绩效目标管理，</w:t>
      </w:r>
      <w:r>
        <w:rPr>
          <w:spacing w:val="2"/>
        </w:rPr>
        <w:t>涉及</w:t>
      </w:r>
      <w:r>
        <w:t xml:space="preserve"> </w:t>
      </w:r>
      <w:r>
        <w:rPr>
          <w:spacing w:val="3"/>
        </w:rPr>
        <w:t>财政性资金合计</w:t>
      </w:r>
      <w:r>
        <w:rPr>
          <w:spacing w:val="-50"/>
        </w:rPr>
        <w:t xml:space="preserve"> </w:t>
      </w:r>
      <w:r>
        <w:rPr>
          <w:spacing w:val="3"/>
        </w:rPr>
        <w:t>2,057.79</w:t>
      </w:r>
      <w:r>
        <w:rPr>
          <w:spacing w:val="-45"/>
        </w:rPr>
        <w:t xml:space="preserve"> </w:t>
      </w:r>
      <w:r>
        <w:rPr>
          <w:spacing w:val="3"/>
        </w:rPr>
        <w:t>万元，</w:t>
      </w:r>
      <w:r>
        <w:rPr>
          <w:spacing w:val="-62"/>
        </w:rPr>
        <w:t xml:space="preserve"> </w:t>
      </w:r>
      <w:r>
        <w:rPr>
          <w:spacing w:val="3"/>
        </w:rPr>
        <w:t>占财政性资金(基本支出除外)总</w:t>
      </w:r>
      <w:r>
        <w:t xml:space="preserve"> </w:t>
      </w:r>
      <w:r>
        <w:rPr>
          <w:spacing w:val="-6"/>
        </w:rPr>
        <w:t>额的比例为</w:t>
      </w:r>
      <w:r>
        <w:rPr>
          <w:spacing w:val="-42"/>
        </w:rPr>
        <w:t xml:space="preserve"> </w:t>
      </w:r>
      <w:r>
        <w:rPr>
          <w:spacing w:val="-6"/>
        </w:rPr>
        <w:t>100%。</w:t>
      </w:r>
    </w:p>
    <w:p w14:paraId="32130ED0">
      <w:pPr>
        <w:pStyle w:val="2"/>
        <w:spacing w:before="2" w:line="222" w:lineRule="auto"/>
        <w:ind w:left="3663"/>
        <w:rPr>
          <w:sz w:val="36"/>
          <w:szCs w:val="36"/>
        </w:rPr>
      </w:pPr>
      <w:r>
        <w:rPr>
          <w:b/>
          <w:bCs/>
          <w:spacing w:val="-11"/>
          <w:sz w:val="36"/>
          <w:szCs w:val="36"/>
        </w:rPr>
        <w:t>第四部分</w:t>
      </w:r>
      <w:r>
        <w:rPr>
          <w:spacing w:val="29"/>
          <w:sz w:val="36"/>
          <w:szCs w:val="36"/>
        </w:rPr>
        <w:t xml:space="preserve"> </w:t>
      </w:r>
      <w:r>
        <w:rPr>
          <w:b/>
          <w:bCs/>
          <w:spacing w:val="-11"/>
          <w:sz w:val="36"/>
          <w:szCs w:val="36"/>
        </w:rPr>
        <w:t>名词解释</w:t>
      </w:r>
    </w:p>
    <w:p w14:paraId="2DA4071F">
      <w:pPr>
        <w:spacing w:line="334" w:lineRule="auto"/>
        <w:rPr>
          <w:rFonts w:ascii="Arial"/>
          <w:sz w:val="21"/>
        </w:rPr>
      </w:pPr>
    </w:p>
    <w:p w14:paraId="054B2C3E">
      <w:pPr>
        <w:pStyle w:val="2"/>
        <w:spacing w:before="105" w:line="314" w:lineRule="auto"/>
        <w:ind w:left="489" w:right="532" w:firstLine="665"/>
      </w:pPr>
      <w:r>
        <w:rPr>
          <w:b/>
          <w:bCs/>
          <w:spacing w:val="-1"/>
        </w:rPr>
        <w:t>一、财政拨款：</w:t>
      </w:r>
      <w:r>
        <w:rPr>
          <w:spacing w:val="-1"/>
        </w:rPr>
        <w:t>单位从同级财政部门取得的各类财政拨</w:t>
      </w:r>
      <w:r>
        <w:rPr>
          <w:spacing w:val="-2"/>
        </w:rPr>
        <w:t>款，包</w:t>
      </w:r>
      <w:r>
        <w:t xml:space="preserve"> </w:t>
      </w:r>
      <w:r>
        <w:rPr>
          <w:spacing w:val="1"/>
        </w:rPr>
        <w:t>括一般公共预算拨款、政府性基金预算拨款</w:t>
      </w:r>
      <w:r>
        <w:t xml:space="preserve">、国有资本经营预算拨 </w:t>
      </w:r>
      <w:r>
        <w:rPr>
          <w:spacing w:val="-16"/>
        </w:rPr>
        <w:t>款。</w:t>
      </w:r>
    </w:p>
    <w:p w14:paraId="472C81D8">
      <w:pPr>
        <w:pStyle w:val="2"/>
        <w:spacing w:before="233" w:line="314" w:lineRule="auto"/>
        <w:ind w:left="491" w:right="532" w:firstLine="668"/>
      </w:pPr>
      <w:r>
        <w:rPr>
          <w:b/>
          <w:bCs/>
          <w:spacing w:val="-2"/>
        </w:rPr>
        <w:t>二、财政专户管理资金：</w:t>
      </w:r>
      <w:r>
        <w:rPr>
          <w:spacing w:val="-2"/>
        </w:rPr>
        <w:t>缴入财政专户、实行专项管理的高中</w:t>
      </w:r>
      <w:r>
        <w:rPr>
          <w:spacing w:val="6"/>
        </w:rPr>
        <w:t xml:space="preserve"> </w:t>
      </w:r>
      <w:r>
        <w:t>以上学费、住宿费、高校委托培养费、函大、电大、夜大及短训班</w:t>
      </w:r>
      <w:r>
        <w:rPr>
          <w:spacing w:val="17"/>
        </w:rPr>
        <w:t xml:space="preserve"> </w:t>
      </w:r>
      <w:r>
        <w:rPr>
          <w:spacing w:val="-7"/>
        </w:rPr>
        <w:t>培训费等教育收费。</w:t>
      </w:r>
    </w:p>
    <w:p w14:paraId="76DE9303">
      <w:pPr>
        <w:pStyle w:val="2"/>
        <w:spacing w:before="239" w:line="325" w:lineRule="auto"/>
        <w:ind w:left="490" w:right="532" w:firstLine="668"/>
      </w:pPr>
      <w:r>
        <w:rPr>
          <w:b/>
          <w:bCs/>
          <w:spacing w:val="-1"/>
        </w:rPr>
        <w:t>三、单位资金：</w:t>
      </w:r>
      <w:r>
        <w:rPr>
          <w:spacing w:val="-1"/>
        </w:rPr>
        <w:t>除财政拨款收入和财政专户管</w:t>
      </w:r>
      <w:r>
        <w:rPr>
          <w:spacing w:val="-2"/>
        </w:rPr>
        <w:t>理资金以外的收</w:t>
      </w:r>
      <w:r>
        <w:t xml:space="preserve"> 入，包括事业收入（不含教育收费）、上级补助收入、附属单位上</w:t>
      </w:r>
      <w:r>
        <w:rPr>
          <w:spacing w:val="18"/>
        </w:rPr>
        <w:t xml:space="preserve"> </w:t>
      </w:r>
      <w:r>
        <w:t>缴收入、事业单位经营收入及其他收入（包含债务收入、投资收益</w:t>
      </w:r>
      <w:r>
        <w:rPr>
          <w:spacing w:val="18"/>
        </w:rPr>
        <w:t xml:space="preserve"> </w:t>
      </w:r>
      <w:r>
        <w:rPr>
          <w:spacing w:val="-15"/>
        </w:rPr>
        <w:t>等）。</w:t>
      </w:r>
    </w:p>
    <w:p w14:paraId="11519D0D">
      <w:pPr>
        <w:pStyle w:val="2"/>
        <w:spacing w:before="235" w:line="291" w:lineRule="auto"/>
        <w:ind w:left="509" w:right="532" w:firstLine="678"/>
      </w:pPr>
      <w:r>
        <w:rPr>
          <w:b/>
          <w:bCs/>
          <w:spacing w:val="-2"/>
        </w:rPr>
        <w:t>四、基本支出：</w:t>
      </w:r>
      <w:r>
        <w:rPr>
          <w:spacing w:val="-2"/>
        </w:rPr>
        <w:t>指为保障机构正常运转、完</w:t>
      </w:r>
      <w:r>
        <w:rPr>
          <w:spacing w:val="-3"/>
        </w:rPr>
        <w:t>成工作任务而发生</w:t>
      </w:r>
      <w:r>
        <w:t xml:space="preserve"> </w:t>
      </w:r>
      <w:r>
        <w:rPr>
          <w:spacing w:val="-7"/>
        </w:rPr>
        <w:t>的人员支出和公用支出。</w:t>
      </w:r>
    </w:p>
    <w:p w14:paraId="172B877E">
      <w:pPr>
        <w:pStyle w:val="2"/>
        <w:spacing w:before="237" w:line="219" w:lineRule="auto"/>
        <w:ind w:left="1154"/>
      </w:pPr>
      <w:r>
        <w:rPr>
          <w:b/>
          <w:bCs/>
          <w:spacing w:val="-1"/>
        </w:rPr>
        <w:t>五、项目支出：</w:t>
      </w:r>
      <w:r>
        <w:rPr>
          <w:spacing w:val="-1"/>
        </w:rPr>
        <w:t>指在基本支出之外为完成特定工作任务</w:t>
      </w:r>
      <w:r>
        <w:rPr>
          <w:spacing w:val="-2"/>
        </w:rPr>
        <w:t>和事业</w:t>
      </w:r>
    </w:p>
    <w:p w14:paraId="408E37A3">
      <w:pPr>
        <w:spacing w:line="219" w:lineRule="auto"/>
        <w:sectPr>
          <w:footerReference r:id="rId57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405C5E82">
      <w:pPr>
        <w:spacing w:line="259" w:lineRule="auto"/>
        <w:rPr>
          <w:rFonts w:ascii="Arial"/>
          <w:sz w:val="21"/>
        </w:rPr>
      </w:pPr>
    </w:p>
    <w:p w14:paraId="56007347">
      <w:pPr>
        <w:spacing w:line="259" w:lineRule="auto"/>
        <w:rPr>
          <w:rFonts w:ascii="Arial"/>
          <w:sz w:val="21"/>
        </w:rPr>
      </w:pPr>
    </w:p>
    <w:p w14:paraId="4B0F63F7">
      <w:pPr>
        <w:spacing w:line="260" w:lineRule="auto"/>
        <w:rPr>
          <w:rFonts w:ascii="Arial"/>
          <w:sz w:val="21"/>
        </w:rPr>
      </w:pPr>
    </w:p>
    <w:p w14:paraId="1ED953DF">
      <w:pPr>
        <w:spacing w:line="260" w:lineRule="auto"/>
        <w:rPr>
          <w:rFonts w:ascii="Arial"/>
          <w:sz w:val="21"/>
        </w:rPr>
      </w:pPr>
    </w:p>
    <w:p w14:paraId="07656C68">
      <w:pPr>
        <w:pStyle w:val="2"/>
        <w:spacing w:before="104" w:line="222" w:lineRule="auto"/>
        <w:ind w:left="499"/>
      </w:pPr>
      <w:r>
        <w:rPr>
          <w:spacing w:val="-7"/>
        </w:rPr>
        <w:t>发展目标所发生的支出。</w:t>
      </w:r>
    </w:p>
    <w:p w14:paraId="33CA94F9">
      <w:pPr>
        <w:pStyle w:val="2"/>
        <w:spacing w:before="243" w:line="339" w:lineRule="auto"/>
        <w:ind w:left="490" w:right="532" w:firstLine="661"/>
      </w:pPr>
      <w:r>
        <w:rPr>
          <w:b/>
          <w:bCs/>
          <w:spacing w:val="-3"/>
        </w:rPr>
        <w:t>六、“三公</w:t>
      </w:r>
      <w:r>
        <w:rPr>
          <w:spacing w:val="-113"/>
        </w:rPr>
        <w:t xml:space="preserve"> </w:t>
      </w:r>
      <w:r>
        <w:rPr>
          <w:b/>
          <w:bCs/>
          <w:spacing w:val="-3"/>
        </w:rPr>
        <w:t>”经费：</w:t>
      </w:r>
      <w:r>
        <w:rPr>
          <w:spacing w:val="-3"/>
        </w:rPr>
        <w:t>指部门用一般公共预算财政拨款安排的因</w:t>
      </w:r>
      <w:r>
        <w:t xml:space="preserve"> </w:t>
      </w:r>
      <w:r>
        <w:rPr>
          <w:spacing w:val="12"/>
        </w:rPr>
        <w:t>公出国（境）费、公务用车购置及运行维护费和公务接待费。其</w:t>
      </w:r>
      <w:r>
        <w:rPr>
          <w:spacing w:val="2"/>
        </w:rPr>
        <w:t xml:space="preserve"> </w:t>
      </w:r>
      <w:r>
        <w:t>中，因公出国（境）费反映单位公务出国（境）的住宿费、旅费、</w:t>
      </w:r>
      <w:r>
        <w:rPr>
          <w:spacing w:val="17"/>
        </w:rPr>
        <w:t xml:space="preserve"> </w:t>
      </w:r>
      <w:r>
        <w:t>伙食补助费、杂费、培训费等支出；公务用车购置及运行维护费反</w:t>
      </w:r>
      <w:r>
        <w:rPr>
          <w:spacing w:val="18"/>
        </w:rPr>
        <w:t xml:space="preserve"> </w:t>
      </w:r>
      <w:r>
        <w:t>映单位公务用车购置费、燃料费、维修费、过路过桥费、保险费、</w:t>
      </w:r>
      <w:r>
        <w:rPr>
          <w:spacing w:val="17"/>
        </w:rPr>
        <w:t xml:space="preserve"> </w:t>
      </w:r>
      <w:r>
        <w:t>安全奖励费用等支出；公务接待费反映单位按规定开支的各类公务</w:t>
      </w:r>
      <w:r>
        <w:rPr>
          <w:spacing w:val="18"/>
        </w:rPr>
        <w:t xml:space="preserve"> </w:t>
      </w:r>
      <w:r>
        <w:rPr>
          <w:spacing w:val="-5"/>
        </w:rPr>
        <w:t>接待（含外宾接待）支出。</w:t>
      </w:r>
    </w:p>
    <w:p w14:paraId="2F2B5116">
      <w:pPr>
        <w:pStyle w:val="2"/>
        <w:spacing w:before="240" w:line="331" w:lineRule="auto"/>
        <w:ind w:left="496" w:right="532" w:firstLine="659"/>
      </w:pPr>
      <w:r>
        <w:rPr>
          <w:b/>
          <w:bCs/>
          <w:spacing w:val="-2"/>
        </w:rPr>
        <w:t>七、机关运行经费：</w:t>
      </w:r>
      <w:r>
        <w:rPr>
          <w:spacing w:val="-2"/>
        </w:rPr>
        <w:t>指行政单位（含参照公务员法管理的事业</w:t>
      </w:r>
      <w:r>
        <w:rPr>
          <w:spacing w:val="16"/>
        </w:rPr>
        <w:t xml:space="preserve"> </w:t>
      </w:r>
      <w:r>
        <w:t>单位）使用一般公共预算安排的基本支出中的日常公用经费支出，</w:t>
      </w:r>
      <w:r>
        <w:rPr>
          <w:spacing w:val="10"/>
        </w:rPr>
        <w:t xml:space="preserve"> </w:t>
      </w:r>
      <w:r>
        <w:t>包括办公及印刷费、邮电费、差旅费、会议费、福利费、日常维修</w:t>
      </w:r>
      <w:r>
        <w:rPr>
          <w:spacing w:val="12"/>
        </w:rPr>
        <w:t xml:space="preserve"> </w:t>
      </w:r>
      <w:r>
        <w:t>费、专用材料及一般设备购置费、办公用房水电费、办公用房取暖</w:t>
      </w:r>
      <w:r>
        <w:rPr>
          <w:spacing w:val="12"/>
        </w:rPr>
        <w:t xml:space="preserve"> </w:t>
      </w:r>
      <w:r>
        <w:rPr>
          <w:spacing w:val="-3"/>
        </w:rPr>
        <w:t>费、办公用房物业管理费、公务用车运行维护费及其他费用等。</w:t>
      </w:r>
    </w:p>
    <w:p w14:paraId="439DF41A">
      <w:pPr>
        <w:pStyle w:val="2"/>
        <w:spacing w:before="242" w:line="290" w:lineRule="auto"/>
        <w:ind w:left="491" w:right="532" w:firstLine="656"/>
      </w:pPr>
      <w:r>
        <w:rPr>
          <w:b/>
          <w:bCs/>
          <w:spacing w:val="5"/>
        </w:rPr>
        <w:t>八、公共安全支出</w:t>
      </w:r>
      <w:r>
        <w:rPr>
          <w:spacing w:val="-66"/>
        </w:rPr>
        <w:t xml:space="preserve"> </w:t>
      </w:r>
      <w:r>
        <w:rPr>
          <w:b/>
          <w:bCs/>
          <w:spacing w:val="5"/>
        </w:rPr>
        <w:t>(类)检察(款)行政运行(项)：</w:t>
      </w:r>
      <w:r>
        <w:rPr>
          <w:spacing w:val="5"/>
        </w:rPr>
        <w:t>反映行政单</w:t>
      </w:r>
      <w:r>
        <w:t xml:space="preserve"> </w:t>
      </w:r>
      <w:r>
        <w:rPr>
          <w:spacing w:val="-3"/>
        </w:rPr>
        <w:t>位（包括实行公务员管理的事业单位）的基本支出。</w:t>
      </w:r>
    </w:p>
    <w:p w14:paraId="38ACC694">
      <w:pPr>
        <w:pStyle w:val="2"/>
        <w:spacing w:before="241" w:line="313" w:lineRule="auto"/>
        <w:ind w:left="503" w:right="532" w:firstLine="656"/>
      </w:pPr>
      <w:r>
        <w:rPr>
          <w:b/>
          <w:bCs/>
          <w:spacing w:val="4"/>
        </w:rPr>
        <w:t>九、公共安全支出</w:t>
      </w:r>
      <w:r>
        <w:rPr>
          <w:spacing w:val="-63"/>
        </w:rPr>
        <w:t xml:space="preserve"> </w:t>
      </w:r>
      <w:r>
        <w:rPr>
          <w:b/>
          <w:bCs/>
          <w:spacing w:val="4"/>
        </w:rPr>
        <w:t>(类)检察(款)一般行政管理事务(项)：</w:t>
      </w:r>
      <w:r>
        <w:rPr>
          <w:spacing w:val="4"/>
        </w:rPr>
        <w:t>反</w:t>
      </w:r>
      <w:r>
        <w:t xml:space="preserve"> 映行政单位（包括实行公务员管理的事业单位）未单独设置项级科</w:t>
      </w:r>
      <w:r>
        <w:rPr>
          <w:spacing w:val="5"/>
        </w:rPr>
        <w:t xml:space="preserve"> </w:t>
      </w:r>
      <w:r>
        <w:rPr>
          <w:spacing w:val="-8"/>
        </w:rPr>
        <w:t>目的其他项目支出。</w:t>
      </w:r>
    </w:p>
    <w:p w14:paraId="2B6A0806">
      <w:pPr>
        <w:pStyle w:val="2"/>
        <w:spacing w:before="238" w:line="313" w:lineRule="auto"/>
        <w:ind w:left="499" w:right="532" w:firstLine="659"/>
      </w:pPr>
      <w:r>
        <w:rPr>
          <w:b/>
          <w:bCs/>
          <w:spacing w:val="5"/>
        </w:rPr>
        <w:t>十、公共安全支出</w:t>
      </w:r>
      <w:r>
        <w:rPr>
          <w:spacing w:val="-76"/>
        </w:rPr>
        <w:t xml:space="preserve"> </w:t>
      </w:r>
      <w:r>
        <w:rPr>
          <w:b/>
          <w:bCs/>
          <w:spacing w:val="5"/>
        </w:rPr>
        <w:t>(类)检察(款)检察监督(项)：</w:t>
      </w:r>
      <w:r>
        <w:rPr>
          <w:spacing w:val="5"/>
        </w:rPr>
        <w:t>反映检察机</w:t>
      </w:r>
      <w:r>
        <w:t xml:space="preserve"> </w:t>
      </w:r>
      <w:r>
        <w:rPr>
          <w:spacing w:val="12"/>
        </w:rPr>
        <w:t>关依法开展法律监督工作的支出，包括侦察监督</w:t>
      </w:r>
      <w:r>
        <w:rPr>
          <w:spacing w:val="11"/>
        </w:rPr>
        <w:t>、公诉、审判监</w:t>
      </w:r>
      <w:r>
        <w:t xml:space="preserve"> </w:t>
      </w:r>
      <w:r>
        <w:rPr>
          <w:spacing w:val="-3"/>
        </w:rPr>
        <w:t>督、执行监督、民事行政监督、公益诉讼、控告申诉等。</w:t>
      </w:r>
    </w:p>
    <w:p w14:paraId="60A4E4BC">
      <w:pPr>
        <w:pStyle w:val="2"/>
        <w:spacing w:before="239" w:line="290" w:lineRule="auto"/>
        <w:ind w:left="496" w:right="532" w:firstLine="661"/>
      </w:pPr>
      <w:r>
        <w:rPr>
          <w:b/>
          <w:bCs/>
          <w:spacing w:val="5"/>
        </w:rPr>
        <w:t>十一、公共安全支出</w:t>
      </w:r>
      <w:r>
        <w:rPr>
          <w:spacing w:val="-79"/>
        </w:rPr>
        <w:t xml:space="preserve"> </w:t>
      </w:r>
      <w:r>
        <w:rPr>
          <w:b/>
          <w:bCs/>
          <w:spacing w:val="5"/>
        </w:rPr>
        <w:t>(类)检察(款)事业运行(项)：</w:t>
      </w:r>
      <w:r>
        <w:rPr>
          <w:spacing w:val="5"/>
        </w:rPr>
        <w:t>反映事业</w:t>
      </w:r>
      <w:r>
        <w:t xml:space="preserve"> 单位的基本支出，不包括行政单位（包括实行公务员管理的事业单</w:t>
      </w:r>
    </w:p>
    <w:p w14:paraId="0F005750">
      <w:pPr>
        <w:spacing w:line="290" w:lineRule="auto"/>
        <w:sectPr>
          <w:footerReference r:id="rId58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140AB7F8">
      <w:pPr>
        <w:spacing w:line="259" w:lineRule="auto"/>
        <w:rPr>
          <w:rFonts w:ascii="Arial"/>
          <w:sz w:val="21"/>
        </w:rPr>
      </w:pPr>
    </w:p>
    <w:p w14:paraId="5BBE5D97">
      <w:pPr>
        <w:spacing w:line="259" w:lineRule="auto"/>
        <w:rPr>
          <w:rFonts w:ascii="Arial"/>
          <w:sz w:val="21"/>
        </w:rPr>
      </w:pPr>
    </w:p>
    <w:p w14:paraId="0D033BE9">
      <w:pPr>
        <w:spacing w:line="259" w:lineRule="auto"/>
        <w:rPr>
          <w:rFonts w:ascii="Arial"/>
          <w:sz w:val="21"/>
        </w:rPr>
      </w:pPr>
    </w:p>
    <w:p w14:paraId="7922D2BA">
      <w:pPr>
        <w:spacing w:line="260" w:lineRule="auto"/>
        <w:rPr>
          <w:rFonts w:ascii="Arial"/>
          <w:sz w:val="21"/>
        </w:rPr>
      </w:pPr>
    </w:p>
    <w:p w14:paraId="30763F57">
      <w:pPr>
        <w:pStyle w:val="2"/>
        <w:spacing w:before="104" w:line="221" w:lineRule="auto"/>
        <w:ind w:left="491"/>
      </w:pPr>
      <w:r>
        <w:rPr>
          <w:spacing w:val="-4"/>
        </w:rPr>
        <w:t>位）后勤服务中心、医务室等附属事业单位。</w:t>
      </w:r>
    </w:p>
    <w:p w14:paraId="24A8C78E">
      <w:pPr>
        <w:pStyle w:val="2"/>
        <w:spacing w:before="238" w:line="290" w:lineRule="auto"/>
        <w:ind w:left="505" w:right="532" w:firstLine="653"/>
      </w:pPr>
      <w:r>
        <w:rPr>
          <w:b/>
          <w:bCs/>
          <w:spacing w:val="5"/>
        </w:rPr>
        <w:t>十二、公共安全支出</w:t>
      </w:r>
      <w:r>
        <w:rPr>
          <w:spacing w:val="-80"/>
        </w:rPr>
        <w:t xml:space="preserve"> </w:t>
      </w:r>
      <w:r>
        <w:rPr>
          <w:b/>
          <w:bCs/>
          <w:spacing w:val="5"/>
        </w:rPr>
        <w:t>(类)检察(款)其他检察支出</w:t>
      </w:r>
      <w:r>
        <w:rPr>
          <w:b/>
          <w:bCs/>
          <w:spacing w:val="4"/>
        </w:rPr>
        <w:t>(项)：</w:t>
      </w:r>
      <w:r>
        <w:rPr>
          <w:spacing w:val="4"/>
        </w:rPr>
        <w:t>反映</w:t>
      </w:r>
      <w:r>
        <w:t xml:space="preserve"> </w:t>
      </w:r>
      <w:r>
        <w:rPr>
          <w:spacing w:val="-4"/>
        </w:rPr>
        <w:t>除上述项目以外其他用于检察方面的支出。</w:t>
      </w:r>
    </w:p>
    <w:p w14:paraId="454C1442">
      <w:pPr>
        <w:pStyle w:val="2"/>
        <w:spacing w:before="239" w:line="313" w:lineRule="auto"/>
        <w:ind w:left="492" w:right="532" w:firstLine="665"/>
      </w:pPr>
      <w:r>
        <w:rPr>
          <w:b/>
          <w:bCs/>
          <w:spacing w:val="5"/>
        </w:rPr>
        <w:t>十三、社会保障和就业支出</w:t>
      </w:r>
      <w:r>
        <w:rPr>
          <w:spacing w:val="-80"/>
        </w:rPr>
        <w:t xml:space="preserve"> </w:t>
      </w:r>
      <w:r>
        <w:rPr>
          <w:b/>
          <w:bCs/>
          <w:spacing w:val="5"/>
        </w:rPr>
        <w:t>(类)行政事业单位养</w:t>
      </w:r>
      <w:r>
        <w:rPr>
          <w:b/>
          <w:bCs/>
          <w:spacing w:val="4"/>
        </w:rPr>
        <w:t>老支出(款)</w:t>
      </w:r>
      <w:r>
        <w:t xml:space="preserve"> </w:t>
      </w:r>
      <w:r>
        <w:rPr>
          <w:b/>
          <w:bCs/>
          <w:spacing w:val="-1"/>
        </w:rPr>
        <w:t>行政单位离退休(项)：</w:t>
      </w:r>
      <w:r>
        <w:rPr>
          <w:spacing w:val="-1"/>
        </w:rPr>
        <w:t>反映行政单位（包括实行公务员管理的事业</w:t>
      </w:r>
      <w:r>
        <w:rPr>
          <w:spacing w:val="9"/>
        </w:rPr>
        <w:t xml:space="preserve"> </w:t>
      </w:r>
      <w:r>
        <w:rPr>
          <w:spacing w:val="-6"/>
        </w:rPr>
        <w:t>单位）开支的离退休经费。</w:t>
      </w:r>
    </w:p>
    <w:p w14:paraId="2AFC393E">
      <w:pPr>
        <w:pStyle w:val="2"/>
        <w:spacing w:before="241" w:line="313" w:lineRule="auto"/>
        <w:ind w:left="490" w:right="532" w:firstLine="668"/>
      </w:pPr>
      <w:r>
        <w:rPr>
          <w:b/>
          <w:bCs/>
          <w:spacing w:val="5"/>
        </w:rPr>
        <w:t>十四、社会保障和就业支出</w:t>
      </w:r>
      <w:r>
        <w:rPr>
          <w:spacing w:val="-80"/>
        </w:rPr>
        <w:t xml:space="preserve"> </w:t>
      </w:r>
      <w:r>
        <w:rPr>
          <w:b/>
          <w:bCs/>
          <w:spacing w:val="5"/>
        </w:rPr>
        <w:t>(类)行政事业单位养</w:t>
      </w:r>
      <w:r>
        <w:rPr>
          <w:b/>
          <w:bCs/>
          <w:spacing w:val="4"/>
        </w:rPr>
        <w:t>老支出(款)</w:t>
      </w:r>
      <w:r>
        <w:t xml:space="preserve"> </w:t>
      </w:r>
      <w:r>
        <w:rPr>
          <w:b/>
          <w:bCs/>
          <w:spacing w:val="-4"/>
        </w:rPr>
        <w:t>机关事业单位基本养老保险缴费支出</w:t>
      </w:r>
      <w:r>
        <w:rPr>
          <w:spacing w:val="-89"/>
        </w:rPr>
        <w:t xml:space="preserve"> </w:t>
      </w:r>
      <w:r>
        <w:rPr>
          <w:b/>
          <w:bCs/>
          <w:spacing w:val="-4"/>
        </w:rPr>
        <w:t>(项)：</w:t>
      </w:r>
      <w:r>
        <w:rPr>
          <w:spacing w:val="-4"/>
        </w:rPr>
        <w:t>反映机关事业单位实施</w:t>
      </w:r>
      <w:r>
        <w:t xml:space="preserve"> </w:t>
      </w:r>
      <w:r>
        <w:rPr>
          <w:spacing w:val="-3"/>
        </w:rPr>
        <w:t>养老保险制度由单位缴纳的基本养老保险费支出。</w:t>
      </w:r>
    </w:p>
    <w:p w14:paraId="3FFCF4F9">
      <w:pPr>
        <w:pStyle w:val="2"/>
        <w:spacing w:before="239" w:line="313" w:lineRule="auto"/>
        <w:ind w:left="490" w:right="532" w:firstLine="668"/>
      </w:pPr>
      <w:r>
        <w:rPr>
          <w:b/>
          <w:bCs/>
          <w:spacing w:val="5"/>
        </w:rPr>
        <w:t>十五、社会保障和就业支出</w:t>
      </w:r>
      <w:r>
        <w:rPr>
          <w:spacing w:val="-80"/>
        </w:rPr>
        <w:t xml:space="preserve"> </w:t>
      </w:r>
      <w:r>
        <w:rPr>
          <w:b/>
          <w:bCs/>
          <w:spacing w:val="5"/>
        </w:rPr>
        <w:t>(类)行政事业单位养</w:t>
      </w:r>
      <w:r>
        <w:rPr>
          <w:b/>
          <w:bCs/>
          <w:spacing w:val="4"/>
        </w:rPr>
        <w:t>老支出(款)</w:t>
      </w:r>
      <w:r>
        <w:t xml:space="preserve"> </w:t>
      </w:r>
      <w:r>
        <w:rPr>
          <w:b/>
          <w:bCs/>
          <w:spacing w:val="-4"/>
        </w:rPr>
        <w:t>机关事业单位职业年金缴费支出</w:t>
      </w:r>
      <w:r>
        <w:rPr>
          <w:spacing w:val="-83"/>
        </w:rPr>
        <w:t xml:space="preserve"> </w:t>
      </w:r>
      <w:r>
        <w:rPr>
          <w:b/>
          <w:bCs/>
          <w:spacing w:val="-4"/>
        </w:rPr>
        <w:t>(项)：</w:t>
      </w:r>
      <w:r>
        <w:rPr>
          <w:spacing w:val="-4"/>
        </w:rPr>
        <w:t>反映机关事业单位实施养老</w:t>
      </w:r>
      <w:r>
        <w:t xml:space="preserve"> </w:t>
      </w:r>
      <w:r>
        <w:rPr>
          <w:spacing w:val="-4"/>
        </w:rPr>
        <w:t>保险制度由单位实际缴纳的职业年金支出。</w:t>
      </w:r>
    </w:p>
    <w:p w14:paraId="7853138F">
      <w:pPr>
        <w:pStyle w:val="2"/>
        <w:spacing w:before="241" w:line="290" w:lineRule="auto"/>
        <w:ind w:left="491" w:right="532" w:firstLine="666"/>
      </w:pPr>
      <w:r>
        <w:rPr>
          <w:b/>
          <w:bCs/>
          <w:spacing w:val="5"/>
        </w:rPr>
        <w:t>十六、援助其他地区支出</w:t>
      </w:r>
      <w:r>
        <w:rPr>
          <w:spacing w:val="-64"/>
        </w:rPr>
        <w:t xml:space="preserve"> </w:t>
      </w:r>
      <w:r>
        <w:rPr>
          <w:b/>
          <w:bCs/>
          <w:spacing w:val="5"/>
        </w:rPr>
        <w:t>(类)其他支出(款)：</w:t>
      </w:r>
      <w:r>
        <w:rPr>
          <w:spacing w:val="5"/>
        </w:rPr>
        <w:t>反映援助其他</w:t>
      </w:r>
      <w:r>
        <w:t xml:space="preserve"> </w:t>
      </w:r>
      <w:r>
        <w:rPr>
          <w:spacing w:val="-4"/>
        </w:rPr>
        <w:t>地区资金中除上述项目以外的其他支出。</w:t>
      </w:r>
    </w:p>
    <w:p w14:paraId="0883B77C">
      <w:pPr>
        <w:pStyle w:val="2"/>
        <w:spacing w:before="239" w:line="359" w:lineRule="auto"/>
        <w:ind w:left="490" w:right="532" w:firstLine="668"/>
        <w:jc w:val="both"/>
      </w:pPr>
      <w:r>
        <w:rPr>
          <w:b/>
          <w:bCs/>
          <w:spacing w:val="-9"/>
        </w:rPr>
        <w:t>十</w:t>
      </w:r>
      <w:r>
        <w:rPr>
          <w:spacing w:val="-93"/>
        </w:rPr>
        <w:t xml:space="preserve"> </w:t>
      </w:r>
      <w:r>
        <w:rPr>
          <w:b/>
          <w:bCs/>
          <w:spacing w:val="-9"/>
        </w:rPr>
        <w:t>七</w:t>
      </w:r>
      <w:r>
        <w:rPr>
          <w:spacing w:val="-76"/>
        </w:rPr>
        <w:t xml:space="preserve"> </w:t>
      </w:r>
      <w:r>
        <w:rPr>
          <w:b/>
          <w:bCs/>
          <w:spacing w:val="-9"/>
        </w:rPr>
        <w:t>、住</w:t>
      </w:r>
      <w:r>
        <w:rPr>
          <w:spacing w:val="-93"/>
        </w:rPr>
        <w:t xml:space="preserve"> </w:t>
      </w:r>
      <w:r>
        <w:rPr>
          <w:b/>
          <w:bCs/>
          <w:spacing w:val="-9"/>
        </w:rPr>
        <w:t>房保</w:t>
      </w:r>
      <w:r>
        <w:rPr>
          <w:spacing w:val="-82"/>
        </w:rPr>
        <w:t xml:space="preserve"> </w:t>
      </w:r>
      <w:r>
        <w:rPr>
          <w:b/>
          <w:bCs/>
          <w:spacing w:val="-9"/>
        </w:rPr>
        <w:t>障支</w:t>
      </w:r>
      <w:r>
        <w:rPr>
          <w:spacing w:val="-67"/>
        </w:rPr>
        <w:t xml:space="preserve"> </w:t>
      </w:r>
      <w:r>
        <w:rPr>
          <w:b/>
          <w:bCs/>
          <w:spacing w:val="-9"/>
        </w:rPr>
        <w:t>出</w:t>
      </w:r>
      <w:r>
        <w:rPr>
          <w:spacing w:val="-54"/>
        </w:rPr>
        <w:t xml:space="preserve"> </w:t>
      </w:r>
      <w:r>
        <w:rPr>
          <w:b/>
          <w:bCs/>
          <w:spacing w:val="-9"/>
        </w:rPr>
        <w:t>(</w:t>
      </w:r>
      <w:r>
        <w:rPr>
          <w:spacing w:val="-95"/>
        </w:rPr>
        <w:t xml:space="preserve"> </w:t>
      </w:r>
      <w:r>
        <w:rPr>
          <w:b/>
          <w:bCs/>
          <w:spacing w:val="-9"/>
        </w:rPr>
        <w:t>类)住</w:t>
      </w:r>
      <w:r>
        <w:rPr>
          <w:spacing w:val="-94"/>
        </w:rPr>
        <w:t xml:space="preserve"> </w:t>
      </w:r>
      <w:r>
        <w:rPr>
          <w:b/>
          <w:bCs/>
          <w:spacing w:val="-9"/>
        </w:rPr>
        <w:t>房</w:t>
      </w:r>
      <w:r>
        <w:rPr>
          <w:spacing w:val="-82"/>
        </w:rPr>
        <w:t xml:space="preserve"> </w:t>
      </w:r>
      <w:r>
        <w:rPr>
          <w:b/>
          <w:bCs/>
          <w:spacing w:val="-9"/>
        </w:rPr>
        <w:t>改</w:t>
      </w:r>
      <w:r>
        <w:rPr>
          <w:spacing w:val="-96"/>
        </w:rPr>
        <w:t xml:space="preserve"> </w:t>
      </w:r>
      <w:r>
        <w:rPr>
          <w:b/>
          <w:bCs/>
          <w:spacing w:val="-9"/>
        </w:rPr>
        <w:t>革支</w:t>
      </w:r>
      <w:r>
        <w:rPr>
          <w:spacing w:val="-66"/>
        </w:rPr>
        <w:t xml:space="preserve"> </w:t>
      </w:r>
      <w:r>
        <w:rPr>
          <w:b/>
          <w:bCs/>
          <w:spacing w:val="-9"/>
        </w:rPr>
        <w:t>出</w:t>
      </w:r>
      <w:r>
        <w:rPr>
          <w:spacing w:val="-54"/>
        </w:rPr>
        <w:t xml:space="preserve"> </w:t>
      </w:r>
      <w:r>
        <w:rPr>
          <w:b/>
          <w:bCs/>
          <w:spacing w:val="-9"/>
        </w:rPr>
        <w:t>(款</w:t>
      </w:r>
      <w:r>
        <w:rPr>
          <w:b/>
          <w:bCs/>
          <w:spacing w:val="-10"/>
        </w:rPr>
        <w:t>)住</w:t>
      </w:r>
      <w:r>
        <w:rPr>
          <w:spacing w:val="-93"/>
        </w:rPr>
        <w:t xml:space="preserve"> </w:t>
      </w:r>
      <w:r>
        <w:rPr>
          <w:b/>
          <w:bCs/>
          <w:spacing w:val="-10"/>
        </w:rPr>
        <w:t>房</w:t>
      </w:r>
      <w:r>
        <w:rPr>
          <w:spacing w:val="-93"/>
        </w:rPr>
        <w:t xml:space="preserve"> </w:t>
      </w:r>
      <w:r>
        <w:rPr>
          <w:b/>
          <w:bCs/>
          <w:spacing w:val="-10"/>
        </w:rPr>
        <w:t>公积金</w:t>
      </w:r>
      <w:r>
        <w:t xml:space="preserve"> </w:t>
      </w:r>
      <w:r>
        <w:rPr>
          <w:b/>
          <w:bCs/>
        </w:rPr>
        <w:t>(项)：</w:t>
      </w:r>
      <w:r>
        <w:t>反映行政事业单位按人力资源和社会保障部、财政部规定的</w:t>
      </w:r>
      <w:r>
        <w:rPr>
          <w:spacing w:val="5"/>
        </w:rPr>
        <w:t xml:space="preserve"> </w:t>
      </w:r>
      <w:r>
        <w:rPr>
          <w:spacing w:val="-3"/>
        </w:rPr>
        <w:t>基本工资和津贴补贴以及规定比例为职工缴纳的住房公积金。</w:t>
      </w:r>
    </w:p>
    <w:p w14:paraId="5CB7A69A">
      <w:pPr>
        <w:pStyle w:val="2"/>
        <w:spacing w:before="2" w:line="313" w:lineRule="auto"/>
        <w:ind w:left="491" w:right="532" w:firstLine="666"/>
      </w:pPr>
      <w:r>
        <w:rPr>
          <w:b/>
          <w:bCs/>
          <w:spacing w:val="4"/>
        </w:rPr>
        <w:t>十八、住房保障支出</w:t>
      </w:r>
      <w:r>
        <w:rPr>
          <w:spacing w:val="-77"/>
        </w:rPr>
        <w:t xml:space="preserve"> </w:t>
      </w:r>
      <w:r>
        <w:rPr>
          <w:b/>
          <w:bCs/>
          <w:spacing w:val="4"/>
        </w:rPr>
        <w:t>(类)住房改革支出(款)提租补贴(项)：</w:t>
      </w:r>
      <w:r>
        <w:t xml:space="preserve"> </w:t>
      </w:r>
      <w:r>
        <w:rPr>
          <w:spacing w:val="12"/>
        </w:rPr>
        <w:t>反映按房改政策规定的标准，行政事业单位向职工（含离退休人</w:t>
      </w:r>
      <w:r>
        <w:rPr>
          <w:spacing w:val="1"/>
        </w:rPr>
        <w:t xml:space="preserve"> </w:t>
      </w:r>
      <w:r>
        <w:rPr>
          <w:spacing w:val="-6"/>
        </w:rPr>
        <w:t>员）发放的租金补贴。</w:t>
      </w:r>
    </w:p>
    <w:p w14:paraId="74CACC8C">
      <w:pPr>
        <w:pStyle w:val="2"/>
        <w:spacing w:before="240" w:line="312" w:lineRule="auto"/>
        <w:ind w:left="491" w:right="532" w:firstLine="666"/>
      </w:pPr>
      <w:r>
        <w:rPr>
          <w:b/>
          <w:bCs/>
          <w:spacing w:val="4"/>
        </w:rPr>
        <w:t>十九、住房保障支出</w:t>
      </w:r>
      <w:r>
        <w:rPr>
          <w:spacing w:val="-77"/>
        </w:rPr>
        <w:t xml:space="preserve"> </w:t>
      </w:r>
      <w:r>
        <w:rPr>
          <w:b/>
          <w:bCs/>
          <w:spacing w:val="4"/>
        </w:rPr>
        <w:t>(类)住房改革支出(款)购房补贴(项)：</w:t>
      </w:r>
      <w:r>
        <w:t xml:space="preserve"> 反映按房改政策规定，行政事业单位向符合条件职工（含离退休人</w:t>
      </w:r>
      <w:r>
        <w:rPr>
          <w:spacing w:val="17"/>
        </w:rPr>
        <w:t xml:space="preserve"> </w:t>
      </w:r>
      <w:r>
        <w:t>员）、军队(含武警)向转役复员离退休人员发放的用于购买住房的</w:t>
      </w:r>
    </w:p>
    <w:p w14:paraId="2011DD51">
      <w:pPr>
        <w:spacing w:line="312" w:lineRule="auto"/>
        <w:sectPr>
          <w:footerReference r:id="rId59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4E01C25B">
      <w:pPr>
        <w:spacing w:line="259" w:lineRule="auto"/>
        <w:rPr>
          <w:rFonts w:ascii="Arial"/>
          <w:sz w:val="21"/>
        </w:rPr>
      </w:pPr>
    </w:p>
    <w:p w14:paraId="45E5FAD3">
      <w:pPr>
        <w:spacing w:line="259" w:lineRule="auto"/>
        <w:rPr>
          <w:rFonts w:ascii="Arial"/>
          <w:sz w:val="21"/>
        </w:rPr>
      </w:pPr>
    </w:p>
    <w:p w14:paraId="0EFE8AD6">
      <w:pPr>
        <w:spacing w:line="259" w:lineRule="auto"/>
        <w:rPr>
          <w:rFonts w:ascii="Arial"/>
          <w:sz w:val="21"/>
        </w:rPr>
      </w:pPr>
    </w:p>
    <w:p w14:paraId="32D3710E">
      <w:pPr>
        <w:spacing w:line="260" w:lineRule="auto"/>
        <w:rPr>
          <w:rFonts w:ascii="Arial"/>
          <w:sz w:val="21"/>
        </w:rPr>
      </w:pPr>
    </w:p>
    <w:p w14:paraId="3B4B7DF3">
      <w:pPr>
        <w:pStyle w:val="2"/>
        <w:spacing w:before="104" w:line="222" w:lineRule="auto"/>
        <w:ind w:left="495"/>
      </w:pPr>
      <w:r>
        <w:rPr>
          <w:spacing w:val="-16"/>
        </w:rPr>
        <w:t>补贴。</w:t>
      </w:r>
    </w:p>
    <w:sectPr>
      <w:footerReference r:id="rId60" w:type="default"/>
      <w:pgSz w:w="11906" w:h="16839"/>
      <w:pgMar w:top="481" w:right="791" w:bottom="485" w:left="792" w:header="149" w:footer="2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4B772">
    <w:pPr>
      <w:spacing w:line="235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7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1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EE8E8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71F49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4E704">
    <w:pPr>
      <w:spacing w:line="230" w:lineRule="auto"/>
      <w:ind w:left="761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51F8">
    <w:pPr>
      <w:spacing w:line="229" w:lineRule="auto"/>
      <w:ind w:left="761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2942E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F58B6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374F5">
    <w:pPr>
      <w:spacing w:line="229" w:lineRule="auto"/>
      <w:ind w:left="5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2AADC">
    <w:pPr>
      <w:spacing w:line="229" w:lineRule="auto"/>
      <w:ind w:left="5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23A86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BA500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EFE84">
    <w:pPr>
      <w:spacing w:line="235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2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16363">
    <w:pPr>
      <w:spacing w:line="229" w:lineRule="auto"/>
      <w:ind w:left="523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D8792">
    <w:pPr>
      <w:spacing w:line="230" w:lineRule="auto"/>
      <w:ind w:left="523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6E367">
    <w:pPr>
      <w:spacing w:line="230" w:lineRule="auto"/>
      <w:ind w:left="772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738F7">
    <w:pPr>
      <w:spacing w:line="229" w:lineRule="auto"/>
      <w:ind w:left="51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70A1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032A8">
    <w:pPr>
      <w:spacing w:line="229" w:lineRule="auto"/>
      <w:ind w:left="503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54F9">
    <w:pPr>
      <w:spacing w:line="229" w:lineRule="auto"/>
      <w:ind w:left="761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807C">
    <w:pPr>
      <w:spacing w:line="229" w:lineRule="auto"/>
      <w:ind w:left="761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FA63F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870EA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9046A">
    <w:pPr>
      <w:spacing w:line="233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3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C268B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6CABB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6C9E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3A13B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EBD77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F62DE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B6315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6EBBC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5DBE8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7E9DA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13924">
    <w:pPr>
      <w:spacing w:line="235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4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90D2C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-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40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51630">
    <w:pPr>
      <w:spacing w:line="232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5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1CD50">
    <w:pPr>
      <w:spacing w:line="232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6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D39D">
    <w:pPr>
      <w:spacing w:line="229" w:lineRule="auto"/>
      <w:ind w:left="506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-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4D951">
    <w:pPr>
      <w:spacing w:line="229" w:lineRule="auto"/>
      <w:ind w:left="545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59FE5">
    <w:pPr>
      <w:spacing w:line="229" w:lineRule="auto"/>
      <w:ind w:left="817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DC9F3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49" o:spid="_x0000_s2049" style="position:absolute;left:0pt;margin-left:49.55pt;margin-top:21.15pt;height:0.5pt;width:496.25pt;mso-position-horizontal-relative:page;mso-position-vertical-relative:page;z-index:251659264;mso-width-relative:page;mso-height-relative:page;" filled="f" stroked="t" coordsize="9925,10" o:allowincell="f" path="m0,5l99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FC1D1">
    <w:pPr>
      <w:spacing w:before="48" w:line="219" w:lineRule="auto"/>
      <w:ind w:left="271"/>
      <w:rPr>
        <w:rFonts w:ascii="宋体" w:hAnsi="宋体" w:eastAsia="宋体" w:cs="宋体"/>
        <w:sz w:val="18"/>
        <w:szCs w:val="18"/>
      </w:rPr>
    </w:pPr>
    <w:r>
      <w:pict>
        <v:shape id="_x0000_s2056" o:spid="_x0000_s2056" style="position:absolute;left:0pt;margin-left:34.55pt;margin-top:21.15pt;height:0.5pt;width:526.25pt;mso-position-horizontal-relative:page;mso-position-vertical-relative:page;z-index:251666432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1451E">
    <w:pPr>
      <w:spacing w:before="48" w:line="219" w:lineRule="auto"/>
      <w:ind w:left="293"/>
      <w:rPr>
        <w:rFonts w:ascii="宋体" w:hAnsi="宋体" w:eastAsia="宋体" w:cs="宋体"/>
        <w:sz w:val="18"/>
        <w:szCs w:val="18"/>
      </w:rPr>
    </w:pPr>
    <w:r>
      <w:pict>
        <v:shape id="_x0000_s2057" o:spid="_x0000_s2057" style="position:absolute;left:0pt;margin-left:34.55pt;margin-top:21.15pt;height:0.5pt;width:772.8pt;mso-position-horizontal-relative:page;mso-position-vertical-relative:page;z-index:251667456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B6ABA">
    <w:pPr>
      <w:spacing w:before="48" w:line="219" w:lineRule="auto"/>
      <w:ind w:left="175"/>
      <w:rPr>
        <w:rFonts w:ascii="宋体" w:hAnsi="宋体" w:eastAsia="宋体" w:cs="宋体"/>
        <w:sz w:val="18"/>
        <w:szCs w:val="18"/>
      </w:rPr>
    </w:pPr>
    <w:r>
      <w:pict>
        <v:shape id="_x0000_s2058" o:spid="_x0000_s2058" style="position:absolute;left:0pt;margin-left:34.55pt;margin-top:21.15pt;height:0.5pt;width:526.25pt;mso-position-horizontal-relative:page;mso-position-vertical-relative:page;z-index:251668480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1E44F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6E3DB">
    <w:pPr>
      <w:spacing w:before="48" w:line="219" w:lineRule="auto"/>
      <w:ind w:left="470"/>
      <w:rPr>
        <w:rFonts w:ascii="宋体" w:hAnsi="宋体" w:eastAsia="宋体" w:cs="宋体"/>
        <w:sz w:val="18"/>
        <w:szCs w:val="18"/>
      </w:rPr>
    </w:pPr>
    <w:r>
      <w:pict>
        <v:shape id="_x0000_s2059" o:spid="_x0000_s2059" style="position:absolute;left:0pt;margin-left:64.55pt;margin-top:21.15pt;height:0.5pt;width:486.9pt;mso-position-horizontal-relative:page;mso-position-vertical-relative:page;z-index:251669504;mso-width-relative:page;mso-height-relative:page;" filled="f" stroked="t" coordsize="9737,10" o:allowincell="f" path="m0,5l9737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5D1B7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60" o:spid="_x0000_s2060" style="position:absolute;left:0pt;margin-left:26.9pt;margin-top:21.15pt;height:0.5pt;width:788.1pt;mso-position-horizontal-relative:page;mso-position-vertical-relative:page;z-index:251670528;mso-width-relative:page;mso-height-relative:page;" filled="f" stroked="t" coordsize="15761,10" o:allowincell="f" path="m0,5l15761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E7B2C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61" o:spid="_x0000_s2061" style="position:absolute;left:0pt;margin-left:39.65pt;margin-top:21.15pt;height:0.5pt;width:516.1pt;mso-position-horizontal-relative:page;mso-position-vertical-relative:page;z-index:251671552;mso-width-relative:page;mso-height-relative:page;" filled="f" stroked="t" coordsize="10321,10" o:allowincell="f" path="m0,5l10321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4C38F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0" o:spid="_x0000_s2050" style="position:absolute;left:0pt;margin-left:33.4pt;margin-top:21.15pt;height:0.5pt;width:528.35pt;mso-position-horizontal-relative:page;mso-position-vertical-relative:page;z-index:251660288;mso-width-relative:page;mso-height-relative:page;" filled="f" stroked="t" coordsize="10566,10" o:allowincell="f" path="m0,5l10566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F1540">
    <w:pPr>
      <w:spacing w:before="48" w:line="219" w:lineRule="auto"/>
      <w:ind w:left="422"/>
      <w:rPr>
        <w:rFonts w:ascii="宋体" w:hAnsi="宋体" w:eastAsia="宋体" w:cs="宋体"/>
        <w:sz w:val="18"/>
        <w:szCs w:val="18"/>
      </w:rPr>
    </w:pPr>
    <w:r>
      <w:pict>
        <v:shape id="_x0000_s2051" o:spid="_x0000_s2051" style="position:absolute;left:0pt;margin-left:33.4pt;margin-top:21.15pt;height:0.5pt;width:528.35pt;mso-position-horizontal-relative:page;mso-position-vertical-relative:page;z-index:251661312;mso-width-relative:page;mso-height-relative:page;" filled="f" stroked="t" coordsize="10566,10" o:allowincell="f" path="m0,5l10566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F26F7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1.4pt;margin-top:21.15pt;height:0.5pt;width:839.1pt;mso-position-horizontal-relative:page;mso-position-vertical-relative:page;z-index:251662336;mso-width-relative:page;mso-height-relative:page;" filled="f" stroked="t" coordsize="16781,10" o:allowincell="f" path="m0,5l16781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1E44F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68CE6">
    <w:pPr>
      <w:spacing w:before="48" w:line="219" w:lineRule="auto"/>
      <w:ind w:left="192"/>
      <w:rPr>
        <w:rFonts w:ascii="宋体" w:hAnsi="宋体" w:eastAsia="宋体" w:cs="宋体"/>
        <w:sz w:val="18"/>
        <w:szCs w:val="18"/>
      </w:rPr>
    </w:pPr>
    <w:r>
      <w:pict>
        <v:shape id="_x0000_s2054" o:spid="_x0000_s2054" style="position:absolute;left:0pt;margin-left:34.55pt;margin-top:21.15pt;height:0.5pt;width:772.8pt;mso-position-horizontal-relative:page;mso-position-vertical-relative:page;z-index:251664384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1E44F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AC48">
    <w:pPr>
      <w:spacing w:before="48" w:line="219" w:lineRule="auto"/>
      <w:ind w:left="170"/>
      <w:rPr>
        <w:rFonts w:ascii="宋体" w:hAnsi="宋体" w:eastAsia="宋体" w:cs="宋体"/>
        <w:sz w:val="18"/>
        <w:szCs w:val="18"/>
      </w:rPr>
    </w:pPr>
    <w:r>
      <w:pict>
        <v:shape id="_x0000_s2055" o:spid="_x0000_s2055" style="position:absolute;left:0pt;margin-left:34.55pt;margin-top:21.15pt;height:0.5pt;width:526.25pt;mso-position-horizontal-relative:page;mso-position-vertical-relative:page;z-index:251665408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1E44F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2023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FB3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2.png"/><Relationship Id="rId62" Type="http://schemas.openxmlformats.org/officeDocument/2006/relationships/image" Target="media/image1.png"/><Relationship Id="rId61" Type="http://schemas.openxmlformats.org/officeDocument/2006/relationships/theme" Target="theme/theme1.xml"/><Relationship Id="rId60" Type="http://schemas.openxmlformats.org/officeDocument/2006/relationships/footer" Target="footer40.xml"/><Relationship Id="rId6" Type="http://schemas.openxmlformats.org/officeDocument/2006/relationships/footer" Target="footer1.xml"/><Relationship Id="rId59" Type="http://schemas.openxmlformats.org/officeDocument/2006/relationships/footer" Target="footer39.xml"/><Relationship Id="rId58" Type="http://schemas.openxmlformats.org/officeDocument/2006/relationships/footer" Target="footer38.xml"/><Relationship Id="rId57" Type="http://schemas.openxmlformats.org/officeDocument/2006/relationships/footer" Target="footer37.xml"/><Relationship Id="rId56" Type="http://schemas.openxmlformats.org/officeDocument/2006/relationships/footer" Target="footer36.xml"/><Relationship Id="rId55" Type="http://schemas.openxmlformats.org/officeDocument/2006/relationships/footer" Target="footer35.xml"/><Relationship Id="rId54" Type="http://schemas.openxmlformats.org/officeDocument/2006/relationships/footer" Target="footer34.xml"/><Relationship Id="rId53" Type="http://schemas.openxmlformats.org/officeDocument/2006/relationships/footer" Target="footer33.xml"/><Relationship Id="rId52" Type="http://schemas.openxmlformats.org/officeDocument/2006/relationships/footer" Target="footer32.xml"/><Relationship Id="rId51" Type="http://schemas.openxmlformats.org/officeDocument/2006/relationships/footer" Target="footer31.xml"/><Relationship Id="rId50" Type="http://schemas.openxmlformats.org/officeDocument/2006/relationships/footer" Target="footer30.xml"/><Relationship Id="rId5" Type="http://schemas.openxmlformats.org/officeDocument/2006/relationships/header" Target="header1.xml"/><Relationship Id="rId49" Type="http://schemas.openxmlformats.org/officeDocument/2006/relationships/footer" Target="footer29.xml"/><Relationship Id="rId48" Type="http://schemas.openxmlformats.org/officeDocument/2006/relationships/footer" Target="footer28.xml"/><Relationship Id="rId47" Type="http://schemas.openxmlformats.org/officeDocument/2006/relationships/header" Target="header16.xml"/><Relationship Id="rId46" Type="http://schemas.openxmlformats.org/officeDocument/2006/relationships/footer" Target="footer27.xml"/><Relationship Id="rId45" Type="http://schemas.openxmlformats.org/officeDocument/2006/relationships/footer" Target="footer26.xml"/><Relationship Id="rId44" Type="http://schemas.openxmlformats.org/officeDocument/2006/relationships/header" Target="header15.xml"/><Relationship Id="rId43" Type="http://schemas.openxmlformats.org/officeDocument/2006/relationships/footer" Target="footer25.xml"/><Relationship Id="rId42" Type="http://schemas.openxmlformats.org/officeDocument/2006/relationships/header" Target="header14.xml"/><Relationship Id="rId41" Type="http://schemas.openxmlformats.org/officeDocument/2006/relationships/footer" Target="footer24.xml"/><Relationship Id="rId40" Type="http://schemas.openxmlformats.org/officeDocument/2006/relationships/header" Target="header13.xml"/><Relationship Id="rId4" Type="http://schemas.openxmlformats.org/officeDocument/2006/relationships/endnotes" Target="endnotes.xml"/><Relationship Id="rId39" Type="http://schemas.openxmlformats.org/officeDocument/2006/relationships/footer" Target="footer23.xml"/><Relationship Id="rId38" Type="http://schemas.openxmlformats.org/officeDocument/2006/relationships/header" Target="header12.xml"/><Relationship Id="rId37" Type="http://schemas.openxmlformats.org/officeDocument/2006/relationships/footer" Target="footer22.xml"/><Relationship Id="rId36" Type="http://schemas.openxmlformats.org/officeDocument/2006/relationships/header" Target="header11.xml"/><Relationship Id="rId35" Type="http://schemas.openxmlformats.org/officeDocument/2006/relationships/footer" Target="footer21.xml"/><Relationship Id="rId34" Type="http://schemas.openxmlformats.org/officeDocument/2006/relationships/footer" Target="footer20.xml"/><Relationship Id="rId33" Type="http://schemas.openxmlformats.org/officeDocument/2006/relationships/header" Target="header10.xml"/><Relationship Id="rId32" Type="http://schemas.openxmlformats.org/officeDocument/2006/relationships/footer" Target="footer19.xml"/><Relationship Id="rId31" Type="http://schemas.openxmlformats.org/officeDocument/2006/relationships/footer" Target="footer18.xml"/><Relationship Id="rId30" Type="http://schemas.openxmlformats.org/officeDocument/2006/relationships/header" Target="header9.xml"/><Relationship Id="rId3" Type="http://schemas.openxmlformats.org/officeDocument/2006/relationships/footnotes" Target="footnotes.xml"/><Relationship Id="rId29" Type="http://schemas.openxmlformats.org/officeDocument/2006/relationships/footer" Target="footer17.xml"/><Relationship Id="rId28" Type="http://schemas.openxmlformats.org/officeDocument/2006/relationships/footer" Target="footer16.xml"/><Relationship Id="rId27" Type="http://schemas.openxmlformats.org/officeDocument/2006/relationships/header" Target="header8.xml"/><Relationship Id="rId26" Type="http://schemas.openxmlformats.org/officeDocument/2006/relationships/footer" Target="footer15.xml"/><Relationship Id="rId25" Type="http://schemas.openxmlformats.org/officeDocument/2006/relationships/footer" Target="footer14.xml"/><Relationship Id="rId24" Type="http://schemas.openxmlformats.org/officeDocument/2006/relationships/header" Target="header7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header" Target="header6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4116</Words>
  <Characters>5172</Characters>
  <TotalTime>0</TotalTime>
  <ScaleCrop>false</ScaleCrop>
  <LinksUpToDate>false</LinksUpToDate>
  <CharactersWithSpaces>5779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2023-01-07T05:20:00Z</dcterms:created>
  <dc:creator>陈长军(本处室套红)</dc:creator>
  <cp:lastModifiedBy>WPS_1645412265</cp:lastModifiedBy>
  <dcterms:modified xsi:type="dcterms:W3CDTF">2025-08-08T03:12:03Z</dcterms:modified>
  <dc:title>部门预算公开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2025-07-10T16:00:49Z</vt:filetime>
  </property>
  <property fmtid="{D5CDD505-2E9C-101B-9397-08002B2CF9AE}" pid="4" name="KSOTemplateDocerSaveRecord">
    <vt:lpwstr>eyJoZGlkIjoiY2RlZGZjMTZlNTdmNDcwYTFjYTQ0YWY3MTYzMDY3ZmYiLCJ1c2VySWQiOiIxMzMzNDI2ODU0In0=</vt:lpwstr>
  </property>
  <property fmtid="{D5CDD505-2E9C-101B-9397-08002B2CF9AE}" pid="5" name="KSOProductBuildVer">
    <vt:lpwstr>2052-12.1.0.21915</vt:lpwstr>
  </property>
  <property fmtid="{D5CDD505-2E9C-101B-9397-08002B2CF9AE}" pid="6" name="ICV">
    <vt:lpwstr>8A2FE6DDE942405099B98E642C188C04_12</vt:lpwstr>
  </property>
</Properties>
</file>